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4D235" w14:textId="40979FA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091557" w:rsidRPr="00CE0424">
        <w:rPr>
          <w:sz w:val="32"/>
          <w:szCs w:val="32"/>
        </w:rPr>
        <w:t>R2-</w:t>
      </w:r>
      <w:r w:rsidR="002A4DC6" w:rsidRPr="002A4DC6">
        <w:t xml:space="preserve"> </w:t>
      </w:r>
      <w:r w:rsidR="002A4DC6" w:rsidRPr="002A4DC6">
        <w:rPr>
          <w:sz w:val="32"/>
          <w:szCs w:val="32"/>
        </w:rPr>
        <w:t>1707159</w:t>
      </w:r>
    </w:p>
    <w:p w14:paraId="24C0F5DA"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19A46152" w14:textId="77777777" w:rsidR="00E90E49" w:rsidRPr="00CE0424" w:rsidRDefault="00E90E49" w:rsidP="00357380">
      <w:pPr>
        <w:pStyle w:val="3GPPHeader"/>
      </w:pPr>
    </w:p>
    <w:p w14:paraId="5236584F" w14:textId="76E99FC9"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1271C9" w:rsidRPr="001271C9">
        <w:rPr>
          <w:sz w:val="22"/>
          <w:szCs w:val="22"/>
          <w:lang w:val="sv-SE"/>
        </w:rPr>
        <w:t>10.3.4.2</w:t>
      </w:r>
    </w:p>
    <w:p w14:paraId="09E6C08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745E6B" w14:textId="05005962" w:rsidR="00E90E49" w:rsidRPr="00CE0424" w:rsidRDefault="003D3C45" w:rsidP="00311702">
      <w:pPr>
        <w:pStyle w:val="3GPPHeader"/>
        <w:rPr>
          <w:sz w:val="22"/>
          <w:szCs w:val="22"/>
        </w:rPr>
      </w:pPr>
      <w:r>
        <w:rPr>
          <w:sz w:val="22"/>
          <w:szCs w:val="22"/>
        </w:rPr>
        <w:t>Title:</w:t>
      </w:r>
      <w:r w:rsidR="00E90E49" w:rsidRPr="00CE0424">
        <w:rPr>
          <w:sz w:val="22"/>
          <w:szCs w:val="22"/>
        </w:rPr>
        <w:tab/>
      </w:r>
      <w:r w:rsidR="00134E94">
        <w:rPr>
          <w:sz w:val="22"/>
          <w:szCs w:val="22"/>
        </w:rPr>
        <w:t>SDAP Header Format</w:t>
      </w:r>
    </w:p>
    <w:p w14:paraId="3C7C9742" w14:textId="3E8C912F" w:rsidR="00E90E49" w:rsidRPr="00510E54" w:rsidRDefault="00E90E49" w:rsidP="00510E54">
      <w:pPr>
        <w:pStyle w:val="3GPPHeader"/>
        <w:rPr>
          <w:sz w:val="22"/>
          <w:szCs w:val="22"/>
        </w:rPr>
      </w:pPr>
      <w:r w:rsidRPr="00CE0424">
        <w:rPr>
          <w:sz w:val="22"/>
          <w:szCs w:val="22"/>
        </w:rPr>
        <w:t>Document for:</w:t>
      </w:r>
      <w:r w:rsidRPr="00CE0424">
        <w:rPr>
          <w:sz w:val="22"/>
          <w:szCs w:val="22"/>
        </w:rPr>
        <w:tab/>
      </w:r>
      <w:r w:rsidRPr="002A4DC6">
        <w:rPr>
          <w:sz w:val="22"/>
          <w:szCs w:val="22"/>
        </w:rPr>
        <w:t>Discussion, Decision</w:t>
      </w:r>
    </w:p>
    <w:p w14:paraId="12C38350" w14:textId="6C71B129" w:rsidR="00BE1B0A" w:rsidRDefault="00BE1B0A" w:rsidP="00BE1B0A">
      <w:pPr>
        <w:pStyle w:val="Heading1"/>
        <w:numPr>
          <w:ilvl w:val="0"/>
          <w:numId w:val="16"/>
        </w:numPr>
        <w:textAlignment w:val="auto"/>
      </w:pPr>
      <w:r>
        <w:t>Introduction</w:t>
      </w:r>
    </w:p>
    <w:p w14:paraId="60A65386" w14:textId="3BA83A2E" w:rsidR="001B1845" w:rsidRPr="001B1845" w:rsidRDefault="001B1845" w:rsidP="001B1845">
      <w:r>
        <w:t xml:space="preserve">RAN2-98 </w:t>
      </w:r>
      <w:r>
        <w:t>Hangzhou</w:t>
      </w:r>
      <w:r>
        <w:t xml:space="preserve">: </w:t>
      </w:r>
    </w:p>
    <w:p w14:paraId="20B3D6EC" w14:textId="77777777" w:rsidR="001B1845" w:rsidRPr="00C31EBF" w:rsidRDefault="001B1845" w:rsidP="001B1845">
      <w:pPr>
        <w:pStyle w:val="Doc-text2"/>
        <w:pBdr>
          <w:top w:val="single" w:sz="4" w:space="1" w:color="auto"/>
          <w:left w:val="single" w:sz="4" w:space="4" w:color="auto"/>
          <w:bottom w:val="single" w:sz="4" w:space="1" w:color="auto"/>
          <w:right w:val="single" w:sz="4" w:space="4" w:color="auto"/>
        </w:pBdr>
      </w:pPr>
      <w:r>
        <w:t>Agreements of SDAP headers</w:t>
      </w:r>
    </w:p>
    <w:p w14:paraId="2E48ECBC" w14:textId="77777777" w:rsidR="001B1845" w:rsidRDefault="001B1845" w:rsidP="001B1845">
      <w:pPr>
        <w:pStyle w:val="Doc-text2"/>
        <w:numPr>
          <w:ilvl w:val="0"/>
          <w:numId w:val="20"/>
        </w:numPr>
        <w:pBdr>
          <w:top w:val="single" w:sz="4" w:space="1" w:color="auto"/>
          <w:left w:val="single" w:sz="4" w:space="4" w:color="auto"/>
          <w:bottom w:val="single" w:sz="4" w:space="1" w:color="auto"/>
          <w:right w:val="single" w:sz="4" w:space="4" w:color="auto"/>
        </w:pBdr>
      </w:pPr>
      <w:r>
        <w:t xml:space="preserve">The QoS flow ID is presence once the AS reflective QoS is active.  FFS whether it is always present.    </w:t>
      </w:r>
    </w:p>
    <w:p w14:paraId="3EAEA956" w14:textId="77777777" w:rsidR="001B1845" w:rsidRDefault="001B1845" w:rsidP="001B1845">
      <w:pPr>
        <w:pStyle w:val="Doc-text2"/>
        <w:numPr>
          <w:ilvl w:val="0"/>
          <w:numId w:val="20"/>
        </w:numPr>
        <w:pBdr>
          <w:top w:val="single" w:sz="4" w:space="1" w:color="auto"/>
          <w:left w:val="single" w:sz="4" w:space="4" w:color="auto"/>
          <w:bottom w:val="single" w:sz="4" w:space="1" w:color="auto"/>
          <w:right w:val="single" w:sz="4" w:space="4" w:color="auto"/>
        </w:pBdr>
      </w:pPr>
      <w:r>
        <w:t>gNB should b</w:t>
      </w:r>
      <w:r w:rsidRPr="00355462">
        <w:t xml:space="preserve">e informed when NAS layer reflective QoS is activated </w:t>
      </w:r>
      <w:r>
        <w:t>(e.g. can be used).  It is FFS how we handle NAS reflective QoS and dependent on how/when it will be provided.</w:t>
      </w:r>
    </w:p>
    <w:p w14:paraId="4DA31531" w14:textId="77777777" w:rsidR="001B1845" w:rsidRDefault="001B1845" w:rsidP="001B1845">
      <w:pPr>
        <w:pStyle w:val="Doc-text2"/>
        <w:numPr>
          <w:ilvl w:val="0"/>
          <w:numId w:val="20"/>
        </w:numPr>
        <w:pBdr>
          <w:top w:val="single" w:sz="4" w:space="1" w:color="auto"/>
          <w:left w:val="single" w:sz="4" w:space="4" w:color="auto"/>
          <w:bottom w:val="single" w:sz="4" w:space="1" w:color="auto"/>
          <w:right w:val="single" w:sz="4" w:space="4" w:color="auto"/>
        </w:pBdr>
      </w:pPr>
      <w:r>
        <w:t xml:space="preserve">RAN2 will support a mode in which SDAP header is not present and is configured per DRB.  If configured, FFS how the different fields are handled.  </w:t>
      </w:r>
    </w:p>
    <w:p w14:paraId="6949F30E" w14:textId="77777777" w:rsidR="001B1845" w:rsidRPr="001B1845" w:rsidRDefault="001B1845" w:rsidP="001B1845"/>
    <w:p w14:paraId="719160B6" w14:textId="77777777" w:rsidR="00BE1B0A" w:rsidRDefault="00BE1B0A" w:rsidP="00BE1B0A">
      <w:r>
        <w:t>RAN2-97bis Spokane (April 2017)</w:t>
      </w:r>
    </w:p>
    <w:tbl>
      <w:tblPr>
        <w:tblStyle w:val="TableGrid"/>
        <w:tblW w:w="0" w:type="auto"/>
        <w:tblInd w:w="1271" w:type="dxa"/>
        <w:tblLook w:val="05E0" w:firstRow="1" w:lastRow="1" w:firstColumn="1" w:lastColumn="1" w:noHBand="0" w:noVBand="1"/>
      </w:tblPr>
      <w:tblGrid>
        <w:gridCol w:w="8079"/>
      </w:tblGrid>
      <w:tr w:rsidR="00BE1B0A" w14:paraId="0B9F5791" w14:textId="77777777" w:rsidTr="00BE1B0A">
        <w:tc>
          <w:tcPr>
            <w:tcW w:w="8079" w:type="dxa"/>
            <w:tcBorders>
              <w:top w:val="single" w:sz="4" w:space="0" w:color="auto"/>
              <w:left w:val="single" w:sz="4" w:space="0" w:color="auto"/>
              <w:bottom w:val="single" w:sz="4" w:space="0" w:color="auto"/>
              <w:right w:val="single" w:sz="4" w:space="0" w:color="auto"/>
            </w:tcBorders>
            <w:hideMark/>
          </w:tcPr>
          <w:p w14:paraId="71381F59" w14:textId="77777777" w:rsidR="00BE1B0A" w:rsidRDefault="00BE1B0A">
            <w:pPr>
              <w:pStyle w:val="Doc-text2"/>
              <w:tabs>
                <w:tab w:val="left" w:pos="340"/>
              </w:tabs>
              <w:ind w:left="340" w:hanging="340"/>
            </w:pPr>
            <w:r>
              <w:t>Agreements:</w:t>
            </w:r>
          </w:p>
          <w:p w14:paraId="111795A4" w14:textId="77777777" w:rsidR="00BE1B0A" w:rsidRDefault="00BE1B0A">
            <w:pPr>
              <w:pStyle w:val="Doc-text2"/>
              <w:tabs>
                <w:tab w:val="left" w:pos="340"/>
              </w:tabs>
              <w:ind w:left="340" w:hanging="340"/>
            </w:pPr>
            <w:r>
              <w:t>-</w:t>
            </w:r>
            <w:r>
              <w:tab/>
              <w:t>New AS layer PDU is PDCP SDU</w:t>
            </w:r>
          </w:p>
          <w:p w14:paraId="50D4753E" w14:textId="77777777" w:rsidR="00BE1B0A" w:rsidRDefault="00BE1B0A">
            <w:pPr>
              <w:pStyle w:val="Doc-text2"/>
              <w:tabs>
                <w:tab w:val="left" w:pos="340"/>
              </w:tabs>
              <w:ind w:left="340" w:hanging="340"/>
            </w:pPr>
            <w:r>
              <w:t>-</w:t>
            </w:r>
            <w:r>
              <w:tab/>
              <w:t>AS layer header is byte-aligned</w:t>
            </w:r>
          </w:p>
          <w:p w14:paraId="01A29C00" w14:textId="77777777" w:rsidR="00BE1B0A" w:rsidRDefault="00BE1B0A">
            <w:pPr>
              <w:pStyle w:val="Doc-text2"/>
              <w:tabs>
                <w:tab w:val="left" w:pos="340"/>
              </w:tabs>
              <w:ind w:left="340" w:hanging="340"/>
            </w:pPr>
            <w:r>
              <w:t>-</w:t>
            </w:r>
            <w:r>
              <w:tab/>
              <w:t xml:space="preserve">DL packets over </w:t>
            </w:r>
            <w:proofErr w:type="spellStart"/>
            <w:r>
              <w:t>Uu</w:t>
            </w:r>
            <w:proofErr w:type="spellEnd"/>
            <w:r>
              <w:t xml:space="preserve"> are not marked with “Flow ID” at least for cases where UL AS reflective mapping and NAS reflective QoS is not configured for DRB.   </w:t>
            </w:r>
          </w:p>
          <w:p w14:paraId="5647629F" w14:textId="77777777" w:rsidR="00BE1B0A" w:rsidRDefault="00BE1B0A">
            <w:pPr>
              <w:pStyle w:val="Doc-text2"/>
              <w:tabs>
                <w:tab w:val="left" w:pos="340"/>
              </w:tabs>
              <w:ind w:left="340" w:hanging="340"/>
            </w:pPr>
            <w:r>
              <w:t>-</w:t>
            </w:r>
            <w:r>
              <w:tab/>
              <w:t>AS layer header include the UL “Flow ID” depending on network configuration</w:t>
            </w:r>
          </w:p>
        </w:tc>
      </w:tr>
    </w:tbl>
    <w:p w14:paraId="7AEF0088" w14:textId="77777777" w:rsidR="00BE1B0A" w:rsidRDefault="00BE1B0A" w:rsidP="00BE1B0A">
      <w:pPr>
        <w:rPr>
          <w:rFonts w:asciiTheme="minorHAnsi" w:eastAsiaTheme="minorHAnsi" w:hAnsiTheme="minorHAnsi" w:cstheme="minorBidi"/>
          <w:sz w:val="22"/>
          <w:szCs w:val="22"/>
        </w:rPr>
      </w:pPr>
    </w:p>
    <w:p w14:paraId="34D2F4DA" w14:textId="78A75E16" w:rsidR="00F30D9F" w:rsidRDefault="00BE1B0A" w:rsidP="00BE1B0A">
      <w:pPr>
        <w:pStyle w:val="Heading1"/>
        <w:numPr>
          <w:ilvl w:val="0"/>
          <w:numId w:val="16"/>
        </w:numPr>
        <w:textAlignment w:val="auto"/>
      </w:pPr>
      <w:bookmarkStart w:id="1" w:name="_Ref178064866"/>
      <w:r>
        <w:t>Discussion</w:t>
      </w:r>
      <w:bookmarkEnd w:id="1"/>
      <w:r w:rsidR="00F30D9F">
        <w:t xml:space="preserve"> </w:t>
      </w:r>
    </w:p>
    <w:p w14:paraId="7528CD44" w14:textId="77777777" w:rsidR="008249A4" w:rsidRDefault="008249A4" w:rsidP="008249A4">
      <w:pPr>
        <w:pStyle w:val="Heading2"/>
        <w:numPr>
          <w:ilvl w:val="1"/>
          <w:numId w:val="16"/>
        </w:numPr>
        <w:textAlignment w:val="auto"/>
      </w:pPr>
      <w:r>
        <w:t>Transparent mode for SDAP</w:t>
      </w:r>
    </w:p>
    <w:p w14:paraId="39578F88" w14:textId="77777777" w:rsidR="008249A4" w:rsidRDefault="008249A4" w:rsidP="008249A4">
      <w:r>
        <w:t xml:space="preserve">As agreed in the last meeting there are cases when the SDAP header is not needed (e.g. when operating in LTE+DC mode towards EPC or when the network does not intend to use any reflective mapping). When the network does not configure the SDAP header one could model this in a way that the SDAP layer is absent. However, this makes the protocol look different depending on an RRC configuration. Hence, a cleaner solution is to model the absence of the SDAP header as “SDAP transparent mode” as done already in several other 3GPP protocols. In this way, SDAP can always be drawn on top of PDCP. </w:t>
      </w:r>
      <w:proofErr w:type="gramStart"/>
      <w:r>
        <w:t>Also</w:t>
      </w:r>
      <w:proofErr w:type="gramEnd"/>
      <w:r>
        <w:t xml:space="preserve"> a PDCP SDU is always an SDAP PDU.</w:t>
      </w:r>
    </w:p>
    <w:p w14:paraId="47D1642F" w14:textId="1433F366" w:rsidR="008249A4" w:rsidRDefault="008249A4" w:rsidP="008249A4">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2" w:name="_Toc481775323"/>
      <w:bookmarkStart w:id="3" w:name="_Toc485213202"/>
      <w:bookmarkStart w:id="4" w:name="_Toc485397856"/>
      <w:bookmarkStart w:id="5" w:name="_Toc485403673"/>
      <w:r>
        <w:t xml:space="preserve">When RRC de-configures the SDAP header, this is modelled as </w:t>
      </w:r>
      <w:bookmarkStart w:id="6" w:name="_Toc481767626"/>
      <w:bookmarkStart w:id="7" w:name="_Toc481756034"/>
      <w:bookmarkStart w:id="8" w:name="_Toc481693960"/>
      <w:bookmarkStart w:id="9" w:name="_Toc481693935"/>
      <w:bookmarkStart w:id="10" w:name="_Toc481677378"/>
      <w:bookmarkStart w:id="11" w:name="_Toc481669763"/>
      <w:r>
        <w:t>SDAP transparent mode</w:t>
      </w:r>
      <w:bookmarkEnd w:id="6"/>
      <w:bookmarkEnd w:id="7"/>
      <w:bookmarkEnd w:id="8"/>
      <w:bookmarkEnd w:id="9"/>
      <w:bookmarkEnd w:id="10"/>
      <w:bookmarkEnd w:id="11"/>
      <w:r>
        <w:t>.</w:t>
      </w:r>
      <w:bookmarkEnd w:id="2"/>
      <w:bookmarkEnd w:id="3"/>
      <w:bookmarkEnd w:id="4"/>
      <w:bookmarkEnd w:id="5"/>
    </w:p>
    <w:p w14:paraId="0DAE307E" w14:textId="485C1CC1" w:rsidR="00F30D9F" w:rsidRDefault="00F30D9F" w:rsidP="00BE1B0A">
      <w:pPr>
        <w:pStyle w:val="Heading2"/>
        <w:numPr>
          <w:ilvl w:val="1"/>
          <w:numId w:val="16"/>
        </w:numPr>
        <w:textAlignment w:val="auto"/>
      </w:pPr>
      <w:bookmarkStart w:id="12" w:name="_Hlk484420982"/>
      <w:r>
        <w:t>SDAP Header format</w:t>
      </w:r>
      <w:bookmarkStart w:id="13" w:name="_Toc481677373"/>
      <w:bookmarkStart w:id="14" w:name="_Toc481588361"/>
      <w:bookmarkStart w:id="15" w:name="_Toc481587075"/>
      <w:bookmarkStart w:id="16" w:name="_Toc481586935"/>
      <w:bookmarkStart w:id="17" w:name="_Toc481582143"/>
    </w:p>
    <w:bookmarkEnd w:id="12"/>
    <w:p w14:paraId="6698436F" w14:textId="315D2C35" w:rsidR="002F690B" w:rsidRDefault="00BE1B0A" w:rsidP="00BE1B0A">
      <w:r>
        <w:t xml:space="preserve">In RAN2 97-bis meeting, decision was made to include Flow ID in SDAP header and to have the header byte aligned. Yet, the question of Flow Id length remains open. Possible sizes of flow ID are from 7 bits up to 16 </w:t>
      </w:r>
      <w:r>
        <w:lastRenderedPageBreak/>
        <w:t xml:space="preserve">bits when SDAP header is assumed to be one or two bytes and Maximum defined QFI value in QFI table defined by SA is 79 [1]. Flow ID value range with 7-bits should be already sufficient as it allows 128 flows to exist in one PDU session. Having larger Flow ID range requires UE to allocate more resources for Flow to DRB mapping. </w:t>
      </w:r>
      <w:bookmarkEnd w:id="13"/>
      <w:bookmarkEnd w:id="14"/>
      <w:bookmarkEnd w:id="15"/>
      <w:bookmarkEnd w:id="16"/>
      <w:bookmarkEnd w:id="17"/>
    </w:p>
    <w:p w14:paraId="5E75B8C8" w14:textId="77777777" w:rsidR="00510E54" w:rsidRDefault="00510E54" w:rsidP="00BE1B0A"/>
    <w:p w14:paraId="5FDEB9EA" w14:textId="77777777" w:rsidR="00BE1B0A" w:rsidRDefault="00BE1B0A" w:rsidP="00BE1B0A">
      <w:pPr>
        <w:pStyle w:val="Caption"/>
      </w:pPr>
      <w:r>
        <w:t xml:space="preserve">Table </w:t>
      </w:r>
      <w:r>
        <w:fldChar w:fldCharType="begin"/>
      </w:r>
      <w:r>
        <w:instrText xml:space="preserve"> SEQ Table \* ARABIC </w:instrText>
      </w:r>
      <w:r>
        <w:fldChar w:fldCharType="separate"/>
      </w:r>
      <w:r>
        <w:rPr>
          <w:noProof/>
        </w:rPr>
        <w:t>1</w:t>
      </w:r>
      <w:r>
        <w:fldChar w:fldCharType="end"/>
      </w:r>
      <w:r>
        <w:t>: 3GPP TS23.501 System Architecture for 5G System, Stage2, V0.4.0 (2017-04)</w:t>
      </w:r>
    </w:p>
    <w:tbl>
      <w:tblPr>
        <w:tblStyle w:val="TableGrid"/>
        <w:tblW w:w="0" w:type="auto"/>
        <w:tblInd w:w="0" w:type="dxa"/>
        <w:tblLook w:val="05E0" w:firstRow="1" w:lastRow="1" w:firstColumn="1" w:lastColumn="1" w:noHBand="0" w:noVBand="1"/>
      </w:tblPr>
      <w:tblGrid>
        <w:gridCol w:w="9629"/>
      </w:tblGrid>
      <w:tr w:rsidR="00BE1B0A" w14:paraId="762C22A8" w14:textId="77777777" w:rsidTr="00BE1B0A">
        <w:tc>
          <w:tcPr>
            <w:tcW w:w="9779" w:type="dxa"/>
            <w:tcBorders>
              <w:top w:val="single" w:sz="4" w:space="0" w:color="auto"/>
              <w:left w:val="single" w:sz="4" w:space="0" w:color="auto"/>
              <w:bottom w:val="single" w:sz="4" w:space="0" w:color="auto"/>
              <w:right w:val="single" w:sz="4" w:space="0" w:color="auto"/>
            </w:tcBorders>
            <w:hideMark/>
          </w:tcPr>
          <w:p w14:paraId="7E8F22FE" w14:textId="77777777" w:rsidR="00BE1B0A" w:rsidRDefault="00BE1B0A">
            <w:pPr>
              <w:pStyle w:val="BodyText"/>
              <w:tabs>
                <w:tab w:val="left" w:pos="340"/>
              </w:tabs>
              <w:ind w:left="340" w:hanging="340"/>
              <w:rPr>
                <w:i/>
              </w:rPr>
            </w:pPr>
            <w:r>
              <w:rPr>
                <w:i/>
              </w:rPr>
              <w:t xml:space="preserve">5.7.5.4.2 Reflective QoS Activation via User Plane </w:t>
            </w:r>
          </w:p>
          <w:p w14:paraId="543E5412" w14:textId="77777777" w:rsidR="00BE1B0A" w:rsidRDefault="00BE1B0A">
            <w:pPr>
              <w:rPr>
                <w:b/>
              </w:rPr>
            </w:pPr>
            <w:r>
              <w:t xml:space="preserve">When the 5GC determines to activate reflective QoS via U-plane, the SMF shall include </w:t>
            </w:r>
            <w:bookmarkStart w:id="18" w:name="OLE_LINK13"/>
            <w:bookmarkStart w:id="19" w:name="OLE_LINK14"/>
            <w:r>
              <w:t>a QoS rule including an indication to the UPF via N4 interface to activate User Plane with user plane reflective</w:t>
            </w:r>
            <w:bookmarkEnd w:id="18"/>
            <w:bookmarkEnd w:id="19"/>
            <w:r>
              <w:t xml:space="preserve">. When the UPF receives a </w:t>
            </w:r>
            <w:proofErr w:type="gramStart"/>
            <w:r>
              <w:t>DL</w:t>
            </w:r>
            <w:proofErr w:type="gramEnd"/>
            <w:r>
              <w:t xml:space="preserve"> packet matching the QoS rule that contains an indication to activate reflective QoS, the UPF shall include the RQI in the encapsulation header on N3 reference point. </w:t>
            </w:r>
            <w:r>
              <w:rPr>
                <w:b/>
              </w:rPr>
              <w:t xml:space="preserve">The UE creates a UE derived QoS rule when the UE receives a DL packet with a RQI. </w:t>
            </w:r>
            <w:r>
              <w:rPr>
                <w:i/>
              </w:rPr>
              <w:t>(Reflective QoS Indication).</w:t>
            </w:r>
          </w:p>
        </w:tc>
      </w:tr>
    </w:tbl>
    <w:p w14:paraId="163A8B5C" w14:textId="77777777" w:rsidR="00BE1B0A" w:rsidRDefault="00BE1B0A" w:rsidP="00BE1B0A">
      <w:pPr>
        <w:rPr>
          <w:rFonts w:asciiTheme="minorHAnsi" w:eastAsiaTheme="minorHAnsi" w:hAnsiTheme="minorHAnsi" w:cstheme="minorBidi"/>
          <w:sz w:val="22"/>
          <w:szCs w:val="22"/>
        </w:rPr>
      </w:pPr>
    </w:p>
    <w:p w14:paraId="5F00F381" w14:textId="77777777" w:rsidR="00BE1B0A" w:rsidRDefault="00BE1B0A" w:rsidP="00BE1B0A">
      <w:r>
        <w:t>Based on the input from SA2 that UEs shall be told whether a DL packet requires an update of the NAS level SDF-to-Flow mapping. We propose that there is one-bit indication in the DL header</w:t>
      </w:r>
      <w:bookmarkStart w:id="20" w:name="_Toc481500307"/>
      <w:bookmarkStart w:id="21" w:name="_Toc481500262"/>
      <w:bookmarkStart w:id="22" w:name="_Toc481499504"/>
      <w:r>
        <w:t>. When the bit is set to 1, the UE indicates to NAS that it shall determine and possibly update the SDF-to-Flow mapping based on the Flow-ID present in the SDAP header</w:t>
      </w:r>
      <w:bookmarkEnd w:id="20"/>
      <w:bookmarkEnd w:id="21"/>
      <w:bookmarkEnd w:id="22"/>
      <w:r>
        <w:t xml:space="preserve"> [2]. </w:t>
      </w:r>
    </w:p>
    <w:p w14:paraId="428A86B6" w14:textId="77777777" w:rsidR="00BE1B0A" w:rsidRDefault="00BE1B0A" w:rsidP="00BE1B0A">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23" w:name="_Toc481767623"/>
      <w:bookmarkStart w:id="24" w:name="_Toc481669760"/>
      <w:bookmarkStart w:id="25" w:name="_Toc481588367"/>
      <w:bookmarkStart w:id="26" w:name="_Toc481587170"/>
      <w:bookmarkStart w:id="27" w:name="_Toc481756031"/>
      <w:bookmarkStart w:id="28" w:name="_Toc481693957"/>
      <w:bookmarkStart w:id="29" w:name="_Toc481693932"/>
      <w:bookmarkStart w:id="30" w:name="_Toc481677375"/>
      <w:bookmarkStart w:id="31" w:name="_Toc481775320"/>
      <w:bookmarkStart w:id="32" w:name="_Toc485213203"/>
      <w:bookmarkStart w:id="33" w:name="_Toc485397857"/>
      <w:bookmarkStart w:id="34" w:name="_Toc485403674"/>
      <w:r>
        <w:t>The DL SDAP header includes 1-bit NAS-RQI indication</w:t>
      </w:r>
      <w:bookmarkEnd w:id="23"/>
      <w:bookmarkEnd w:id="24"/>
      <w:bookmarkEnd w:id="25"/>
      <w:bookmarkEnd w:id="26"/>
      <w:r>
        <w:t xml:space="preserve"> </w:t>
      </w:r>
      <w:bookmarkEnd w:id="27"/>
      <w:bookmarkEnd w:id="28"/>
      <w:bookmarkEnd w:id="29"/>
      <w:bookmarkEnd w:id="30"/>
      <w:r>
        <w:t>that indicates whether the UE shall create (or update) a UE derived QoS rule.</w:t>
      </w:r>
      <w:bookmarkEnd w:id="31"/>
      <w:bookmarkEnd w:id="32"/>
      <w:bookmarkEnd w:id="33"/>
      <w:bookmarkEnd w:id="34"/>
    </w:p>
    <w:p w14:paraId="575ECEB4" w14:textId="77777777" w:rsidR="00BE1B0A" w:rsidRDefault="00BE1B0A" w:rsidP="00BE1B0A">
      <w:bookmarkStart w:id="35" w:name="_Toc481500308"/>
      <w:bookmarkStart w:id="36" w:name="_Toc481500263"/>
      <w:bookmarkStart w:id="37" w:name="_Toc481499505"/>
      <w:r>
        <w:t xml:space="preserve">Similarly, to NAS RQI, there could be AS RQI bit indication in SDAP header indicating whether the UE shall create or update a QoS Flow to DRB mapping. Having both, NAS and AS RQI indication would require the SDAP header to be 2-bytes </w:t>
      </w:r>
      <w:proofErr w:type="gramStart"/>
      <w:r>
        <w:t>assuming that</w:t>
      </w:r>
      <w:proofErr w:type="gramEnd"/>
      <w:r>
        <w:t xml:space="preserve"> a 6-bit flow id length is not sufficient. </w:t>
      </w:r>
      <w:bookmarkEnd w:id="35"/>
      <w:bookmarkEnd w:id="36"/>
      <w:bookmarkEnd w:id="37"/>
    </w:p>
    <w:p w14:paraId="6B2CC061" w14:textId="77777777" w:rsidR="00BE1B0A" w:rsidRDefault="00BE1B0A" w:rsidP="00BE1B0A">
      <w:r>
        <w:t xml:space="preserve">Figure 1 shows the header when both, AS and NAS RQI exists in the header. Length of the Flow ID is between 7 and 16. </w:t>
      </w:r>
    </w:p>
    <w:p w14:paraId="2EDD4625" w14:textId="77777777" w:rsidR="00BE1B0A" w:rsidRDefault="00BE1B0A" w:rsidP="00BE1B0A">
      <w:pPr>
        <w:pStyle w:val="Proposal"/>
        <w:numPr>
          <w:ilvl w:val="0"/>
          <w:numId w:val="0"/>
        </w:numPr>
      </w:pPr>
    </w:p>
    <w:p w14:paraId="79D8CB7C" w14:textId="77777777" w:rsidR="00BE1B0A" w:rsidRDefault="00BE1B0A" w:rsidP="00BE1B0A">
      <w:pPr>
        <w:jc w:val="center"/>
      </w:pPr>
      <w:r>
        <w:rPr>
          <w:rFonts w:asciiTheme="minorHAnsi" w:eastAsiaTheme="minorHAnsi" w:hAnsiTheme="minorHAnsi" w:cstheme="minorBidi"/>
          <w:sz w:val="22"/>
          <w:szCs w:val="22"/>
          <w:lang w:val="en-US"/>
        </w:rPr>
        <w:object w:dxaOrig="4236" w:dyaOrig="1944" w14:anchorId="3C4E4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pt;height:97.2pt" o:ole="">
            <v:imagedata r:id="rId14" o:title=""/>
          </v:shape>
          <o:OLEObject Type="Embed" ProgID="Visio.Drawing.15" ShapeID="_x0000_i1025" DrawAspect="Content" ObjectID="_1559145652" r:id="rId15"/>
        </w:object>
      </w:r>
    </w:p>
    <w:p w14:paraId="0D035048" w14:textId="77777777" w:rsidR="00BE1B0A" w:rsidRDefault="00BE1B0A" w:rsidP="00BE1B0A">
      <w:pPr>
        <w:pStyle w:val="Caption"/>
      </w:pPr>
      <w:r>
        <w:t xml:space="preserve">Figure 1: DL SDAP header with 8-bit Flow ID, NAS-RQI, AS-RQI and 6-bit Reserved field. </w:t>
      </w:r>
    </w:p>
    <w:p w14:paraId="532B93ED" w14:textId="77777777" w:rsidR="00BE1B0A" w:rsidRDefault="00BE1B0A" w:rsidP="00BE1B0A">
      <w:pPr>
        <w:pStyle w:val="Observation"/>
        <w:numPr>
          <w:ilvl w:val="0"/>
          <w:numId w:val="19"/>
        </w:numPr>
        <w:overflowPunct/>
        <w:autoSpaceDE/>
        <w:autoSpaceDN/>
        <w:adjustRightInd/>
        <w:spacing w:after="160" w:line="256" w:lineRule="auto"/>
        <w:ind w:left="1701" w:hanging="1701"/>
        <w:jc w:val="left"/>
        <w:textAlignment w:val="auto"/>
      </w:pPr>
      <w:bookmarkStart w:id="38" w:name="_Toc481775319"/>
      <w:bookmarkStart w:id="39" w:name="_Toc481756029"/>
      <w:bookmarkStart w:id="40" w:name="_Toc481693962"/>
      <w:bookmarkStart w:id="41" w:name="_Toc481693710"/>
      <w:bookmarkStart w:id="42" w:name="_Toc485213207"/>
      <w:r>
        <w:t>In DL, when NAS-RQI and AS-RQI fields are present and Flow ID is greater than 7-bits, SDAP header grows to 2 bytes</w:t>
      </w:r>
      <w:bookmarkEnd w:id="38"/>
      <w:bookmarkEnd w:id="39"/>
      <w:bookmarkEnd w:id="40"/>
      <w:bookmarkEnd w:id="41"/>
      <w:bookmarkEnd w:id="42"/>
      <w:r>
        <w:t xml:space="preserve">  </w:t>
      </w:r>
    </w:p>
    <w:p w14:paraId="49D6C6A9" w14:textId="77777777" w:rsidR="00BE1B0A" w:rsidRDefault="00BE1B0A" w:rsidP="00BE1B0A"/>
    <w:p w14:paraId="4F9019E2" w14:textId="77777777" w:rsidR="00BE1B0A" w:rsidRDefault="00BE1B0A" w:rsidP="00BE1B0A">
      <w:r>
        <w:t xml:space="preserve">Having NAS-RQI and AS-RQI allows gNB transmitter to omit the AS Flow ID in downlink header when neither the NAS RQI bit nor the AS RQI bit is set. This would allow reducing the header size to one octet in all DL packets that should not trigger any filter-update. But of course, it would also result in a variable SDAP header size. Such header is presented in the figure 1. </w:t>
      </w:r>
    </w:p>
    <w:p w14:paraId="663DE0CB" w14:textId="77777777" w:rsidR="00BE1B0A" w:rsidRDefault="00BE1B0A" w:rsidP="00BE1B0A">
      <w:pPr>
        <w:pStyle w:val="Caption"/>
      </w:pPr>
      <w:r>
        <w:rPr>
          <w:rFonts w:asciiTheme="minorHAnsi" w:eastAsiaTheme="minorHAnsi" w:hAnsiTheme="minorHAnsi" w:cstheme="minorBidi"/>
          <w:sz w:val="22"/>
          <w:szCs w:val="22"/>
          <w:lang w:val="en-US"/>
        </w:rPr>
        <w:object w:dxaOrig="4176" w:dyaOrig="1524" w14:anchorId="22A35240">
          <v:shape id="_x0000_i1026" type="#_x0000_t75" style="width:208.8pt;height:75.6pt" o:ole="">
            <v:imagedata r:id="rId16" o:title=""/>
          </v:shape>
          <o:OLEObject Type="Embed" ProgID="Visio.Drawing.15" ShapeID="_x0000_i1026" DrawAspect="Content" ObjectID="_1559145653" r:id="rId17"/>
        </w:object>
      </w:r>
    </w:p>
    <w:p w14:paraId="6EE5C8F3" w14:textId="77777777" w:rsidR="00BE1B0A" w:rsidRDefault="00BE1B0A" w:rsidP="00BE1B0A">
      <w:pPr>
        <w:pStyle w:val="Caption"/>
        <w:jc w:val="left"/>
      </w:pPr>
      <w:r>
        <w:t xml:space="preserve">Figure 2: DL SDAP header with 1-bit NAS-RQI, 1-bit AS-RQI and Flow ID omitted (AS RQI = 0). </w:t>
      </w:r>
    </w:p>
    <w:p w14:paraId="005B0020" w14:textId="77777777" w:rsidR="00BE1B0A" w:rsidRDefault="00BE1B0A" w:rsidP="00BE1B0A">
      <w:r>
        <w:lastRenderedPageBreak/>
        <w:t xml:space="preserve">The header length variation in the SDAP header and adds complexity when e.g. ROHC needs to identify the starting point of the IP packet in the PDCP layer. </w:t>
      </w:r>
    </w:p>
    <w:p w14:paraId="3E208A31" w14:textId="77777777" w:rsidR="00BE1B0A" w:rsidRDefault="00BE1B0A" w:rsidP="00BE1B0A">
      <w:r>
        <w:t xml:space="preserve">Considering that updating the Flow-ID to DRB mapping is significantly easier than the update of the NAS filters, we don’t think that such an explicit indication should be added. Without that </w:t>
      </w:r>
      <w:proofErr w:type="gramStart"/>
      <w:r>
        <w:t>indication</w:t>
      </w:r>
      <w:proofErr w:type="gramEnd"/>
      <w:r>
        <w:t xml:space="preserve"> a header length of one byte provides space for a 7-bit Flow ID length. </w:t>
      </w:r>
    </w:p>
    <w:p w14:paraId="016246FC" w14:textId="77777777" w:rsidR="00BE1B0A" w:rsidRDefault="00BE1B0A" w:rsidP="00BE1B0A">
      <w:r>
        <w:t xml:space="preserve">From DRB to Flow ID mapping perspective in UE, it is not desirable to have longer Flow ID range than required as UE is required to maintain Flow to DRB mapping table. The range of 128 Flow IDs is sufficient for the use cases that currently exists [1]. </w:t>
      </w:r>
    </w:p>
    <w:p w14:paraId="3249D07E" w14:textId="77777777" w:rsidR="00BE1B0A" w:rsidRDefault="00BE1B0A" w:rsidP="00BE1B0A">
      <w:r>
        <w:t>The resulting downlink SDAP header is depicted in Figure 3.</w:t>
      </w:r>
    </w:p>
    <w:p w14:paraId="54D04C49" w14:textId="77777777" w:rsidR="00BE1B0A" w:rsidRDefault="00BE1B0A" w:rsidP="00BE1B0A">
      <w:pPr>
        <w:jc w:val="center"/>
      </w:pPr>
      <w:r>
        <w:rPr>
          <w:rFonts w:asciiTheme="minorHAnsi" w:eastAsiaTheme="minorHAnsi" w:hAnsiTheme="minorHAnsi" w:cstheme="minorBidi"/>
          <w:sz w:val="22"/>
          <w:szCs w:val="22"/>
          <w:lang w:val="en-US"/>
        </w:rPr>
        <w:object w:dxaOrig="4176" w:dyaOrig="1548" w14:anchorId="6E97311F">
          <v:shape id="_x0000_i1027" type="#_x0000_t75" style="width:208.8pt;height:77.4pt" o:ole="">
            <v:imagedata r:id="rId18" o:title=""/>
          </v:shape>
          <o:OLEObject Type="Embed" ProgID="Visio.Drawing.15" ShapeID="_x0000_i1027" DrawAspect="Content" ObjectID="_1559145654" r:id="rId19"/>
        </w:object>
      </w:r>
    </w:p>
    <w:p w14:paraId="560B820B" w14:textId="77777777" w:rsidR="00BE1B0A" w:rsidRDefault="00BE1B0A" w:rsidP="00BE1B0A">
      <w:pPr>
        <w:pStyle w:val="Figure"/>
        <w:rPr>
          <w:b/>
        </w:rPr>
      </w:pPr>
      <w:r>
        <w:rPr>
          <w:b/>
        </w:rPr>
        <w:t xml:space="preserve">Figure 3: DL SDAP header with 7-bit Flow ID and NAS-RQI </w:t>
      </w:r>
    </w:p>
    <w:p w14:paraId="1288C959" w14:textId="77777777" w:rsidR="00BE1B0A" w:rsidRDefault="00BE1B0A" w:rsidP="00BE1B0A">
      <w:pPr>
        <w:pStyle w:val="Caption"/>
        <w:jc w:val="both"/>
      </w:pPr>
    </w:p>
    <w:p w14:paraId="24A11DA5" w14:textId="77777777" w:rsidR="00BE1B0A" w:rsidRDefault="00BE1B0A" w:rsidP="00BE1B0A">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43" w:name="_Toc481767624"/>
      <w:bookmarkStart w:id="44" w:name="_Toc481756032"/>
      <w:bookmarkStart w:id="45" w:name="_Toc481693958"/>
      <w:bookmarkStart w:id="46" w:name="_Toc481693933"/>
      <w:bookmarkStart w:id="47" w:name="_Toc481775321"/>
      <w:bookmarkStart w:id="48" w:name="_Toc485213204"/>
      <w:bookmarkStart w:id="49" w:name="_Toc485397858"/>
      <w:bookmarkStart w:id="50" w:name="_Toc485403675"/>
      <w:r>
        <w:t>The DL and UL SDAP header contains a 7-bit</w:t>
      </w:r>
      <w:bookmarkEnd w:id="43"/>
      <w:bookmarkEnd w:id="44"/>
      <w:bookmarkEnd w:id="45"/>
      <w:bookmarkEnd w:id="46"/>
      <w:r>
        <w:t xml:space="preserve"> Flow ID</w:t>
      </w:r>
      <w:bookmarkEnd w:id="47"/>
      <w:bookmarkEnd w:id="48"/>
      <w:bookmarkEnd w:id="49"/>
      <w:bookmarkEnd w:id="50"/>
    </w:p>
    <w:p w14:paraId="53FB1343" w14:textId="77777777" w:rsidR="00BE1B0A" w:rsidRDefault="00BE1B0A" w:rsidP="00BE1B0A">
      <w:r>
        <w:t xml:space="preserve">For UL, Flow ID provides information to the gNB from which gNB </w:t>
      </w:r>
      <w:proofErr w:type="gramStart"/>
      <w:r>
        <w:t>is able to</w:t>
      </w:r>
      <w:proofErr w:type="gramEnd"/>
      <w:r>
        <w:t xml:space="preserve"> observe the QoS marking carried in the NG3 UL header. The NAS-RQI is not required. Hence the resulting UL header has one spare bit (R) for later use as shown in Figure 4.</w:t>
      </w:r>
    </w:p>
    <w:bookmarkStart w:id="51" w:name="_Hlk485300926"/>
    <w:p w14:paraId="621EE6C0" w14:textId="3985DFD2" w:rsidR="00BE1B0A" w:rsidRDefault="004C6A2E" w:rsidP="00BE1B0A">
      <w:pPr>
        <w:jc w:val="center"/>
      </w:pPr>
      <w:r>
        <w:object w:dxaOrig="4237" w:dyaOrig="1380" w14:anchorId="1ABF5754">
          <v:shape id="_x0000_i1028" type="#_x0000_t75" style="width:211.8pt;height:69pt" o:ole="">
            <v:imagedata r:id="rId20" o:title=""/>
          </v:shape>
          <o:OLEObject Type="Embed" ProgID="Visio.Drawing.15" ShapeID="_x0000_i1028" DrawAspect="Content" ObjectID="_1559145655" r:id="rId21"/>
        </w:object>
      </w:r>
      <w:bookmarkEnd w:id="51"/>
    </w:p>
    <w:p w14:paraId="568745CA" w14:textId="77777777" w:rsidR="00BE1B0A" w:rsidRDefault="00BE1B0A" w:rsidP="00BE1B0A">
      <w:pPr>
        <w:jc w:val="center"/>
        <w:rPr>
          <w:b/>
        </w:rPr>
      </w:pPr>
      <w:r>
        <w:rPr>
          <w:b/>
        </w:rPr>
        <w:t xml:space="preserve">Figure 4: UL SDAP header when 7-bit Flow ID is used </w:t>
      </w:r>
    </w:p>
    <w:p w14:paraId="1E8D41C2" w14:textId="77777777" w:rsidR="00BE1B0A" w:rsidRDefault="00BE1B0A" w:rsidP="00006017"/>
    <w:p w14:paraId="76F8A2FC" w14:textId="1AB37DC8" w:rsidR="00840901" w:rsidRDefault="00BE1B0A" w:rsidP="00840901">
      <w:pPr>
        <w:pStyle w:val="Proposal"/>
        <w:numPr>
          <w:ilvl w:val="0"/>
          <w:numId w:val="18"/>
        </w:numPr>
        <w:tabs>
          <w:tab w:val="clear" w:pos="1304"/>
        </w:tabs>
        <w:overflowPunct/>
        <w:autoSpaceDE/>
        <w:autoSpaceDN/>
        <w:adjustRightInd/>
        <w:spacing w:after="160" w:line="256" w:lineRule="auto"/>
        <w:ind w:left="1701" w:hanging="1701"/>
        <w:jc w:val="left"/>
        <w:textAlignment w:val="auto"/>
      </w:pPr>
      <w:bookmarkStart w:id="52" w:name="_Toc481767625"/>
      <w:bookmarkStart w:id="53" w:name="_Toc481756033"/>
      <w:bookmarkStart w:id="54" w:name="_Toc481693959"/>
      <w:bookmarkStart w:id="55" w:name="_Toc481693934"/>
      <w:bookmarkStart w:id="56" w:name="_Toc481677377"/>
      <w:bookmarkStart w:id="57" w:name="_Toc481669762"/>
      <w:bookmarkStart w:id="58" w:name="_Toc481588369"/>
      <w:bookmarkStart w:id="59" w:name="_Toc481587172"/>
      <w:bookmarkStart w:id="60" w:name="_Toc481775322"/>
      <w:bookmarkStart w:id="61" w:name="_Toc485213205"/>
      <w:bookmarkStart w:id="62" w:name="_Toc485397859"/>
      <w:bookmarkStart w:id="63" w:name="_Toc485403676"/>
      <w:r>
        <w:t>The UL SDAP header has one spare bit (R) for later use</w:t>
      </w:r>
      <w:bookmarkEnd w:id="52"/>
      <w:bookmarkEnd w:id="53"/>
      <w:bookmarkEnd w:id="54"/>
      <w:bookmarkEnd w:id="55"/>
      <w:bookmarkEnd w:id="56"/>
      <w:bookmarkEnd w:id="57"/>
      <w:bookmarkEnd w:id="58"/>
      <w:bookmarkEnd w:id="59"/>
      <w:r>
        <w:t>.</w:t>
      </w:r>
      <w:bookmarkEnd w:id="60"/>
      <w:bookmarkEnd w:id="61"/>
      <w:bookmarkEnd w:id="62"/>
      <w:bookmarkEnd w:id="63"/>
    </w:p>
    <w:p w14:paraId="72ED2AEF" w14:textId="77777777" w:rsidR="00840901" w:rsidRDefault="00840901" w:rsidP="00840901">
      <w:pPr>
        <w:pStyle w:val="Proposal"/>
        <w:numPr>
          <w:ilvl w:val="0"/>
          <w:numId w:val="0"/>
        </w:numPr>
        <w:overflowPunct/>
        <w:autoSpaceDE/>
        <w:autoSpaceDN/>
        <w:adjustRightInd/>
        <w:spacing w:after="160" w:line="256" w:lineRule="auto"/>
        <w:jc w:val="left"/>
        <w:textAlignment w:val="auto"/>
      </w:pPr>
    </w:p>
    <w:p w14:paraId="3EE20A50" w14:textId="008D7822" w:rsidR="00E862B7" w:rsidRDefault="001B1845" w:rsidP="001B1845">
      <w:r>
        <w:t xml:space="preserve">In previous meeting, some companies proposed to have control PDU for SDAP layer. </w:t>
      </w:r>
      <w:r w:rsidR="008443B5">
        <w:t xml:space="preserve">Information carried by the control PDU would be related to the state of NAS and AS usage. This information can </w:t>
      </w:r>
      <w:proofErr w:type="gramStart"/>
      <w:r w:rsidR="008443B5">
        <w:t>carried</w:t>
      </w:r>
      <w:proofErr w:type="gramEnd"/>
      <w:r w:rsidR="008443B5">
        <w:t xml:space="preserve"> with the methods proposed above. Furthermore, RRC signalling covers QoS features, which would make control element information redundant. </w:t>
      </w:r>
      <w:r>
        <w:t xml:space="preserve">Since SDAP layer is used currently only with QoS and it is currently tightly coupled with the PDCP entity, </w:t>
      </w:r>
      <w:r w:rsidR="008443B5">
        <w:t xml:space="preserve">control PDU </w:t>
      </w:r>
      <w:r>
        <w:t>would add complexity that may not be justified</w:t>
      </w:r>
      <w:r w:rsidR="008443B5">
        <w:t xml:space="preserve"> with the benefits</w:t>
      </w:r>
      <w:r>
        <w:t xml:space="preserve">. Additionally, dynamic SDAP header introduces complexity to the ROHC implementation as the </w:t>
      </w:r>
      <w:r w:rsidR="00840901">
        <w:t xml:space="preserve">position of the IP packet needs to be known by ROCH. </w:t>
      </w:r>
      <w:r w:rsidR="008443B5">
        <w:t xml:space="preserve">Alternatively having SDAP header at the end would avoid the ROCH problems but introduce coupling of SDAP header with PDCP </w:t>
      </w:r>
      <w:r w:rsidR="00370C1A">
        <w:t>SDU length information. Parsing from the end with dynamic headers would</w:t>
      </w:r>
      <w:r w:rsidR="00E113B1">
        <w:t xml:space="preserve"> create complexity to the receiver parser as the receiver would </w:t>
      </w:r>
      <w:r w:rsidR="00410233">
        <w:t xml:space="preserve">need to predict the length of the SDAP header or have it indicated otherwise. </w:t>
      </w:r>
    </w:p>
    <w:p w14:paraId="5DDB5F70" w14:textId="42D4A2D4" w:rsidR="00840901" w:rsidRDefault="00840901" w:rsidP="00840901">
      <w:pPr>
        <w:pStyle w:val="Proposal"/>
      </w:pPr>
      <w:bookmarkStart w:id="64" w:name="_Toc485403677"/>
      <w:r>
        <w:t>Control headers are not introduced in SDAP layer</w:t>
      </w:r>
      <w:r w:rsidR="00E76BC7">
        <w:t>.</w:t>
      </w:r>
      <w:bookmarkEnd w:id="64"/>
    </w:p>
    <w:p w14:paraId="4572D34C" w14:textId="17D0E224" w:rsidR="00E76BC7" w:rsidRDefault="00E76BC7" w:rsidP="00840901">
      <w:pPr>
        <w:pStyle w:val="Proposal"/>
      </w:pPr>
      <w:bookmarkStart w:id="65" w:name="_Toc485403678"/>
      <w:r>
        <w:t>SDAP header is placed at the beginning of the PDU.</w:t>
      </w:r>
      <w:bookmarkEnd w:id="65"/>
      <w:r>
        <w:t xml:space="preserve"> </w:t>
      </w:r>
    </w:p>
    <w:p w14:paraId="42B85D9F" w14:textId="77777777" w:rsidR="00BE1B0A" w:rsidRDefault="00BE1B0A" w:rsidP="00BE1B0A">
      <w:pPr>
        <w:pStyle w:val="Heading1"/>
        <w:numPr>
          <w:ilvl w:val="0"/>
          <w:numId w:val="16"/>
        </w:numPr>
        <w:textAlignment w:val="auto"/>
      </w:pPr>
      <w:r>
        <w:t>Conclusion</w:t>
      </w:r>
    </w:p>
    <w:p w14:paraId="5FCD06DE" w14:textId="77777777" w:rsidR="00B02A3F" w:rsidRDefault="00BE1B0A" w:rsidP="00BE1B0A">
      <w:pPr>
        <w:pStyle w:val="BodyText"/>
        <w:rPr>
          <w:noProof/>
        </w:rPr>
      </w:pPr>
      <w:r>
        <w:t xml:space="preserve">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xml:space="preserve"> we made the following observations:</w:t>
      </w:r>
      <w:r>
        <w:rPr>
          <w:b/>
          <w:bCs/>
        </w:rPr>
        <w:fldChar w:fldCharType="begin"/>
      </w:r>
      <w:r>
        <w:rPr>
          <w:b/>
          <w:bCs/>
        </w:rPr>
        <w:instrText xml:space="preserve"> TOC \f \n \t "Observation;1" </w:instrText>
      </w:r>
      <w:r>
        <w:rPr>
          <w:b/>
          <w:bCs/>
        </w:rPr>
        <w:fldChar w:fldCharType="separate"/>
      </w:r>
    </w:p>
    <w:p w14:paraId="578D643D" w14:textId="77777777" w:rsidR="00B02A3F" w:rsidRDefault="00B02A3F">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In DL, when NAS-RQI and AS-RQI fields are present and Flow ID is greater than 7-bits, SDAP header grows to 2 bytes</w:t>
      </w:r>
    </w:p>
    <w:p w14:paraId="33992591" w14:textId="77777777" w:rsidR="00BE1B0A" w:rsidRDefault="00BE1B0A" w:rsidP="00BE1B0A">
      <w:pPr>
        <w:pStyle w:val="BodyText"/>
        <w:rPr>
          <w:rFonts w:asciiTheme="minorHAnsi" w:eastAsiaTheme="minorHAnsi" w:hAnsiTheme="minorHAnsi" w:cstheme="minorBidi"/>
          <w:b/>
          <w:bCs/>
          <w:sz w:val="22"/>
          <w:lang w:val="en-US" w:eastAsia="en-US"/>
        </w:rPr>
      </w:pPr>
      <w:r>
        <w:rPr>
          <w:b/>
          <w:bCs/>
        </w:rPr>
        <w:fldChar w:fldCharType="end"/>
      </w:r>
    </w:p>
    <w:p w14:paraId="1ADD4D51" w14:textId="77777777" w:rsidR="002F430E" w:rsidRDefault="00BE1B0A" w:rsidP="00BE1B0A">
      <w:pPr>
        <w:pStyle w:val="BodyText"/>
        <w:rPr>
          <w:noProof/>
        </w:rPr>
      </w:pPr>
      <w:r>
        <w:t xml:space="preserve">Based on the discussion 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xml:space="preserve"> we propose the following:</w:t>
      </w:r>
      <w:r>
        <w:rPr>
          <w:b/>
          <w:bCs/>
        </w:rPr>
        <w:fldChar w:fldCharType="begin"/>
      </w:r>
      <w:r>
        <w:rPr>
          <w:b/>
          <w:bCs/>
        </w:rPr>
        <w:instrText xml:space="preserve"> TOC \f \n \p " " \t "Proposal;1" </w:instrText>
      </w:r>
      <w:r>
        <w:rPr>
          <w:b/>
          <w:bCs/>
        </w:rPr>
        <w:fldChar w:fldCharType="separate"/>
      </w:r>
    </w:p>
    <w:p w14:paraId="36EBEAA7" w14:textId="77777777" w:rsidR="002F430E" w:rsidRDefault="002F430E">
      <w:pPr>
        <w:pStyle w:val="TOC1"/>
        <w:rPr>
          <w:rFonts w:asciiTheme="minorHAnsi" w:eastAsiaTheme="minorEastAsia" w:hAnsiTheme="minorHAnsi" w:cstheme="minorBidi"/>
          <w:b w:val="0"/>
          <w:sz w:val="22"/>
          <w:lang w:eastAsia="en-US"/>
        </w:rPr>
      </w:pPr>
      <w:bookmarkStart w:id="66" w:name="_GoBack"/>
      <w:bookmarkEnd w:id="66"/>
      <w:r>
        <w:t>Proposal 1</w:t>
      </w:r>
      <w:r>
        <w:rPr>
          <w:rFonts w:asciiTheme="minorHAnsi" w:eastAsiaTheme="minorEastAsia" w:hAnsiTheme="minorHAnsi" w:cstheme="minorBidi"/>
          <w:b w:val="0"/>
          <w:sz w:val="22"/>
          <w:lang w:eastAsia="en-US"/>
        </w:rPr>
        <w:tab/>
      </w:r>
      <w:r>
        <w:t>When RRC de-configures the SDAP header, this is modelled as SDAP transparent mode.</w:t>
      </w:r>
    </w:p>
    <w:p w14:paraId="1395DFED" w14:textId="77777777" w:rsidR="002F430E" w:rsidRDefault="002F430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DL SDAP header includes 1-bit NAS-RQI indication that indicates whether the UE shall create (or update) a UE derived QoS rule.</w:t>
      </w:r>
    </w:p>
    <w:p w14:paraId="77BC3B65" w14:textId="77777777" w:rsidR="002F430E" w:rsidRDefault="002F430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DL and UL SDAP header contains a 7-bit Flow ID</w:t>
      </w:r>
    </w:p>
    <w:p w14:paraId="0B3F89A8" w14:textId="77777777" w:rsidR="002F430E" w:rsidRDefault="002F430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UL SDAP header has one spare bit (R) for later use.</w:t>
      </w:r>
    </w:p>
    <w:p w14:paraId="1F909E2B" w14:textId="77777777" w:rsidR="002F430E" w:rsidRDefault="002F430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Control headers are not introduced in SDAP layer.</w:t>
      </w:r>
    </w:p>
    <w:p w14:paraId="0A108A93" w14:textId="77777777" w:rsidR="002F430E" w:rsidRDefault="002F430E">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SDAP header is placed at the beginning of the PDU.</w:t>
      </w:r>
    </w:p>
    <w:p w14:paraId="0A8D05FC" w14:textId="77777777" w:rsidR="00BE1B0A" w:rsidRDefault="00BE1B0A" w:rsidP="00BE1B0A">
      <w:pPr>
        <w:rPr>
          <w:rFonts w:asciiTheme="minorHAnsi" w:eastAsiaTheme="minorHAnsi" w:hAnsiTheme="minorHAnsi" w:cstheme="minorBidi"/>
          <w:b/>
          <w:bCs/>
          <w:sz w:val="22"/>
          <w:lang w:val="en-US" w:eastAsia="en-US"/>
        </w:rPr>
      </w:pPr>
      <w:r>
        <w:rPr>
          <w:b/>
          <w:bCs/>
        </w:rPr>
        <w:fldChar w:fldCharType="end"/>
      </w:r>
    </w:p>
    <w:p w14:paraId="5F2B392F" w14:textId="77777777" w:rsidR="00BE1B0A" w:rsidRDefault="00BE1B0A" w:rsidP="00BE1B0A">
      <w:pPr>
        <w:pStyle w:val="Heading1"/>
        <w:numPr>
          <w:ilvl w:val="0"/>
          <w:numId w:val="16"/>
        </w:numPr>
        <w:textAlignment w:val="auto"/>
      </w:pPr>
      <w:bookmarkStart w:id="67" w:name="_In-sequence_SDU_delivery"/>
      <w:bookmarkEnd w:id="67"/>
      <w:r>
        <w:t>References</w:t>
      </w:r>
    </w:p>
    <w:p w14:paraId="183DB976" w14:textId="77777777" w:rsidR="00BE1B0A" w:rsidRDefault="00BE1B0A" w:rsidP="00BE1B0A">
      <w:pPr>
        <w:pStyle w:val="Reference"/>
        <w:numPr>
          <w:ilvl w:val="0"/>
          <w:numId w:val="17"/>
        </w:numPr>
        <w:overflowPunct/>
        <w:autoSpaceDE/>
        <w:autoSpaceDN/>
        <w:adjustRightInd/>
        <w:spacing w:after="160" w:line="256" w:lineRule="auto"/>
        <w:jc w:val="left"/>
        <w:textAlignment w:val="auto"/>
      </w:pPr>
      <w:bookmarkStart w:id="68" w:name="_Ref189809556"/>
      <w:bookmarkStart w:id="69" w:name="_Ref174151459"/>
      <w:r>
        <w:t xml:space="preserve">3GPP TS 23.501 V0.4.0 (2017-04) </w:t>
      </w:r>
    </w:p>
    <w:p w14:paraId="1300A13D" w14:textId="77777777" w:rsidR="00BE1B0A" w:rsidRDefault="00BE1B0A" w:rsidP="00BE1B0A">
      <w:pPr>
        <w:pStyle w:val="Reference"/>
        <w:numPr>
          <w:ilvl w:val="0"/>
          <w:numId w:val="17"/>
        </w:numPr>
        <w:overflowPunct/>
        <w:autoSpaceDE/>
        <w:autoSpaceDN/>
        <w:adjustRightInd/>
        <w:spacing w:after="160" w:line="256" w:lineRule="auto"/>
        <w:jc w:val="left"/>
        <w:textAlignment w:val="auto"/>
      </w:pPr>
      <w:r>
        <w:t>R2-1704379 Reflective QoS and Flow-ID</w:t>
      </w:r>
      <w:bookmarkEnd w:id="68"/>
      <w:bookmarkEnd w:id="69"/>
      <w:r>
        <w:t>, Ericsson</w:t>
      </w:r>
    </w:p>
    <w:p w14:paraId="2FFDF289" w14:textId="0E4FC05E" w:rsidR="003A7EF3" w:rsidRDefault="00BE1B0A" w:rsidP="002F690B">
      <w:pPr>
        <w:pStyle w:val="Reference"/>
        <w:numPr>
          <w:ilvl w:val="0"/>
          <w:numId w:val="17"/>
        </w:numPr>
        <w:overflowPunct/>
        <w:autoSpaceDE/>
        <w:autoSpaceDN/>
        <w:adjustRightInd/>
        <w:spacing w:after="160" w:line="256" w:lineRule="auto"/>
        <w:jc w:val="left"/>
        <w:textAlignment w:val="auto"/>
      </w:pPr>
      <w:r>
        <w:t>R2-1703702. Further discussion on Reflective QoS. Ericsson</w:t>
      </w:r>
    </w:p>
    <w:p w14:paraId="2493A01B" w14:textId="070C1781" w:rsidR="00006017" w:rsidRPr="00CE0424" w:rsidRDefault="00006017" w:rsidP="00006017">
      <w:pPr>
        <w:pStyle w:val="Reference"/>
        <w:numPr>
          <w:ilvl w:val="0"/>
          <w:numId w:val="17"/>
        </w:numPr>
        <w:overflowPunct/>
        <w:autoSpaceDE/>
        <w:autoSpaceDN/>
        <w:adjustRightInd/>
        <w:spacing w:after="160" w:line="256" w:lineRule="auto"/>
        <w:jc w:val="left"/>
        <w:textAlignment w:val="auto"/>
      </w:pPr>
      <w:r w:rsidRPr="00006017">
        <w:t>R2-1707160</w:t>
      </w:r>
      <w:r>
        <w:t xml:space="preserve">. </w:t>
      </w:r>
      <w:r w:rsidRPr="00006017">
        <w:t>Reflective QoS and Flow-ID</w:t>
      </w:r>
      <w:r>
        <w:t>. Ericsson</w:t>
      </w:r>
    </w:p>
    <w:sectPr w:rsidR="00006017"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6631B" w14:textId="77777777" w:rsidR="00BE1B0A" w:rsidRDefault="00BE1B0A">
      <w:r>
        <w:separator/>
      </w:r>
    </w:p>
  </w:endnote>
  <w:endnote w:type="continuationSeparator" w:id="0">
    <w:p w14:paraId="0A3841AD" w14:textId="77777777" w:rsidR="00BE1B0A" w:rsidRDefault="00BE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0082" w14:textId="73B7E66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430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430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4B8F9" w14:textId="77777777" w:rsidR="00BE1B0A" w:rsidRDefault="00BE1B0A">
      <w:r>
        <w:separator/>
      </w:r>
    </w:p>
  </w:footnote>
  <w:footnote w:type="continuationSeparator" w:id="0">
    <w:p w14:paraId="49ECC900" w14:textId="77777777" w:rsidR="00BE1B0A" w:rsidRDefault="00BE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C2E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B0A"/>
    <w:rsid w:val="000006E1"/>
    <w:rsid w:val="00002A37"/>
    <w:rsid w:val="000039F4"/>
    <w:rsid w:val="00006017"/>
    <w:rsid w:val="00006446"/>
    <w:rsid w:val="00006896"/>
    <w:rsid w:val="00007CDC"/>
    <w:rsid w:val="00011B28"/>
    <w:rsid w:val="00015D15"/>
    <w:rsid w:val="0002564D"/>
    <w:rsid w:val="00025ECA"/>
    <w:rsid w:val="000325B8"/>
    <w:rsid w:val="00032688"/>
    <w:rsid w:val="00034C15"/>
    <w:rsid w:val="00036BA1"/>
    <w:rsid w:val="00041695"/>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378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1C9"/>
    <w:rsid w:val="00130FF2"/>
    <w:rsid w:val="00132FD0"/>
    <w:rsid w:val="001344C0"/>
    <w:rsid w:val="001346FA"/>
    <w:rsid w:val="00134E94"/>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1845"/>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76F95"/>
    <w:rsid w:val="002805F5"/>
    <w:rsid w:val="00280751"/>
    <w:rsid w:val="0028280A"/>
    <w:rsid w:val="00286ACD"/>
    <w:rsid w:val="00287838"/>
    <w:rsid w:val="002907B5"/>
    <w:rsid w:val="00292EB7"/>
    <w:rsid w:val="00296227"/>
    <w:rsid w:val="00296F44"/>
    <w:rsid w:val="0029777D"/>
    <w:rsid w:val="002A055E"/>
    <w:rsid w:val="002A1D4E"/>
    <w:rsid w:val="002A2869"/>
    <w:rsid w:val="002A4DC6"/>
    <w:rsid w:val="002B24D6"/>
    <w:rsid w:val="002C41E6"/>
    <w:rsid w:val="002D071A"/>
    <w:rsid w:val="002D34B2"/>
    <w:rsid w:val="002D7637"/>
    <w:rsid w:val="002E0EC7"/>
    <w:rsid w:val="002E17F2"/>
    <w:rsid w:val="002E7CAE"/>
    <w:rsid w:val="002F2771"/>
    <w:rsid w:val="002F37A9"/>
    <w:rsid w:val="002F430E"/>
    <w:rsid w:val="002F690B"/>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96"/>
    <w:rsid w:val="00357380"/>
    <w:rsid w:val="003602D9"/>
    <w:rsid w:val="003604CE"/>
    <w:rsid w:val="0036175B"/>
    <w:rsid w:val="00370C1A"/>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FC"/>
    <w:rsid w:val="0040512B"/>
    <w:rsid w:val="00405CA5"/>
    <w:rsid w:val="00407CD3"/>
    <w:rsid w:val="00410134"/>
    <w:rsid w:val="00410233"/>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6A2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E54"/>
    <w:rsid w:val="005116F9"/>
    <w:rsid w:val="005153A7"/>
    <w:rsid w:val="005161A5"/>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61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6FA3"/>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2CC"/>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9A4"/>
    <w:rsid w:val="00824AB4"/>
    <w:rsid w:val="00825C42"/>
    <w:rsid w:val="00825D25"/>
    <w:rsid w:val="00827D6F"/>
    <w:rsid w:val="008376AC"/>
    <w:rsid w:val="00840901"/>
    <w:rsid w:val="008443B5"/>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3F"/>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B0A"/>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E6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4D3"/>
    <w:rsid w:val="00DB0A9F"/>
    <w:rsid w:val="00DB377D"/>
    <w:rsid w:val="00DC2D36"/>
    <w:rsid w:val="00DC53EF"/>
    <w:rsid w:val="00DE5608"/>
    <w:rsid w:val="00DE58D0"/>
    <w:rsid w:val="00DE654F"/>
    <w:rsid w:val="00DF0B6E"/>
    <w:rsid w:val="00DF15E0"/>
    <w:rsid w:val="00DF37A0"/>
    <w:rsid w:val="00E110E7"/>
    <w:rsid w:val="00E113B1"/>
    <w:rsid w:val="00E11B20"/>
    <w:rsid w:val="00E17FA2"/>
    <w:rsid w:val="00E22330"/>
    <w:rsid w:val="00E2672F"/>
    <w:rsid w:val="00E2764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BC7"/>
    <w:rsid w:val="00E8234C"/>
    <w:rsid w:val="00E83AA9"/>
    <w:rsid w:val="00E85928"/>
    <w:rsid w:val="00E862B7"/>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0D9F"/>
    <w:rsid w:val="00F313D6"/>
    <w:rsid w:val="00F34C6C"/>
    <w:rsid w:val="00F40F0C"/>
    <w:rsid w:val="00F4766C"/>
    <w:rsid w:val="00F507D1"/>
    <w:rsid w:val="00F519CE"/>
    <w:rsid w:val="00F51ADA"/>
    <w:rsid w:val="00F607C5"/>
    <w:rsid w:val="00F60DEA"/>
    <w:rsid w:val="00F6302A"/>
    <w:rsid w:val="00F64C2B"/>
    <w:rsid w:val="00F651BE"/>
    <w:rsid w:val="00F67D62"/>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65E0A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184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B184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B184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1845"/>
    <w:pPr>
      <w:numPr>
        <w:ilvl w:val="2"/>
      </w:numPr>
      <w:spacing w:before="120"/>
      <w:outlineLvl w:val="2"/>
    </w:pPr>
    <w:rPr>
      <w:sz w:val="28"/>
      <w:szCs w:val="28"/>
    </w:rPr>
  </w:style>
  <w:style w:type="paragraph" w:styleId="Heading4">
    <w:name w:val="heading 4"/>
    <w:basedOn w:val="Heading3"/>
    <w:next w:val="Normal"/>
    <w:qFormat/>
    <w:rsid w:val="001B1845"/>
    <w:pPr>
      <w:numPr>
        <w:ilvl w:val="3"/>
      </w:numPr>
      <w:outlineLvl w:val="3"/>
    </w:pPr>
    <w:rPr>
      <w:sz w:val="24"/>
      <w:szCs w:val="24"/>
    </w:rPr>
  </w:style>
  <w:style w:type="paragraph" w:styleId="Heading5">
    <w:name w:val="heading 5"/>
    <w:basedOn w:val="Heading4"/>
    <w:next w:val="Normal"/>
    <w:qFormat/>
    <w:rsid w:val="001B1845"/>
    <w:pPr>
      <w:numPr>
        <w:ilvl w:val="4"/>
      </w:numPr>
      <w:outlineLvl w:val="4"/>
    </w:pPr>
    <w:rPr>
      <w:sz w:val="22"/>
      <w:szCs w:val="22"/>
    </w:rPr>
  </w:style>
  <w:style w:type="paragraph" w:styleId="Heading6">
    <w:name w:val="heading 6"/>
    <w:basedOn w:val="Normal"/>
    <w:next w:val="Normal"/>
    <w:qFormat/>
    <w:rsid w:val="001B1845"/>
    <w:pPr>
      <w:keepNext/>
      <w:keepLines/>
      <w:numPr>
        <w:ilvl w:val="5"/>
        <w:numId w:val="1"/>
      </w:numPr>
      <w:spacing w:before="120"/>
      <w:outlineLvl w:val="5"/>
    </w:pPr>
    <w:rPr>
      <w:rFonts w:cs="Arial"/>
    </w:rPr>
  </w:style>
  <w:style w:type="paragraph" w:styleId="Heading7">
    <w:name w:val="heading 7"/>
    <w:basedOn w:val="Normal"/>
    <w:next w:val="Normal"/>
    <w:qFormat/>
    <w:rsid w:val="001B1845"/>
    <w:pPr>
      <w:keepNext/>
      <w:keepLines/>
      <w:numPr>
        <w:ilvl w:val="6"/>
        <w:numId w:val="1"/>
      </w:numPr>
      <w:spacing w:before="120"/>
      <w:outlineLvl w:val="6"/>
    </w:pPr>
    <w:rPr>
      <w:rFonts w:cs="Arial"/>
    </w:rPr>
  </w:style>
  <w:style w:type="paragraph" w:styleId="Heading8">
    <w:name w:val="heading 8"/>
    <w:basedOn w:val="Heading7"/>
    <w:next w:val="Normal"/>
    <w:qFormat/>
    <w:rsid w:val="001B1845"/>
    <w:pPr>
      <w:numPr>
        <w:ilvl w:val="7"/>
      </w:numPr>
      <w:outlineLvl w:val="7"/>
    </w:pPr>
  </w:style>
  <w:style w:type="paragraph" w:styleId="Heading9">
    <w:name w:val="heading 9"/>
    <w:basedOn w:val="Heading8"/>
    <w:next w:val="Normal"/>
    <w:qFormat/>
    <w:rsid w:val="001B1845"/>
    <w:pPr>
      <w:numPr>
        <w:ilvl w:val="8"/>
      </w:numPr>
      <w:outlineLvl w:val="8"/>
    </w:pPr>
  </w:style>
  <w:style w:type="character" w:default="1" w:styleId="DefaultParagraphFont">
    <w:name w:val="Default Paragraph Font"/>
    <w:uiPriority w:val="1"/>
    <w:semiHidden/>
    <w:unhideWhenUsed/>
    <w:rsid w:val="001B18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845"/>
  </w:style>
  <w:style w:type="paragraph" w:styleId="TOC8">
    <w:name w:val="toc 8"/>
    <w:basedOn w:val="TOC1"/>
    <w:semiHidden/>
    <w:rsid w:val="001B1845"/>
    <w:pPr>
      <w:spacing w:before="180"/>
      <w:ind w:left="2693" w:hanging="2693"/>
    </w:pPr>
    <w:rPr>
      <w:b w:val="0"/>
      <w:bCs/>
    </w:rPr>
  </w:style>
  <w:style w:type="paragraph" w:styleId="TOC1">
    <w:name w:val="toc 1"/>
    <w:aliases w:val="Observation TOC2"/>
    <w:uiPriority w:val="39"/>
    <w:rsid w:val="001B184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B1845"/>
    <w:pPr>
      <w:keepNext/>
      <w:keepLines/>
      <w:spacing w:before="180"/>
      <w:jc w:val="center"/>
    </w:pPr>
  </w:style>
  <w:style w:type="paragraph" w:styleId="Caption">
    <w:name w:val="caption"/>
    <w:basedOn w:val="Normal"/>
    <w:next w:val="Normal"/>
    <w:qFormat/>
    <w:rsid w:val="001B1845"/>
    <w:pPr>
      <w:spacing w:after="240"/>
      <w:jc w:val="center"/>
    </w:pPr>
    <w:rPr>
      <w:b/>
      <w:bCs/>
    </w:rPr>
  </w:style>
  <w:style w:type="paragraph" w:styleId="TOC5">
    <w:name w:val="toc 5"/>
    <w:aliases w:val="Observation TOC"/>
    <w:basedOn w:val="TOC4"/>
    <w:semiHidden/>
    <w:rsid w:val="001B1845"/>
    <w:pPr>
      <w:tabs>
        <w:tab w:val="right" w:pos="1701"/>
      </w:tabs>
      <w:ind w:left="1701" w:hanging="1701"/>
    </w:pPr>
  </w:style>
  <w:style w:type="paragraph" w:styleId="TOC4">
    <w:name w:val="toc 4"/>
    <w:basedOn w:val="TOC3"/>
    <w:semiHidden/>
    <w:rsid w:val="001B1845"/>
    <w:pPr>
      <w:ind w:left="1418" w:hanging="1418"/>
    </w:pPr>
  </w:style>
  <w:style w:type="paragraph" w:styleId="TOC3">
    <w:name w:val="toc 3"/>
    <w:basedOn w:val="TOC2"/>
    <w:semiHidden/>
    <w:rsid w:val="001B1845"/>
    <w:pPr>
      <w:ind w:left="1134" w:hanging="1134"/>
    </w:pPr>
  </w:style>
  <w:style w:type="paragraph" w:styleId="TOC2">
    <w:name w:val="toc 2"/>
    <w:basedOn w:val="TOC1"/>
    <w:semiHidden/>
    <w:rsid w:val="001B1845"/>
    <w:pPr>
      <w:keepNext w:val="0"/>
      <w:spacing w:before="0"/>
      <w:ind w:left="851" w:hanging="851"/>
    </w:pPr>
    <w:rPr>
      <w:szCs w:val="20"/>
    </w:rPr>
  </w:style>
  <w:style w:type="paragraph" w:styleId="Index2">
    <w:name w:val="index 2"/>
    <w:basedOn w:val="Index1"/>
    <w:semiHidden/>
    <w:rsid w:val="001B1845"/>
    <w:pPr>
      <w:ind w:left="284"/>
    </w:pPr>
  </w:style>
  <w:style w:type="paragraph" w:styleId="Index1">
    <w:name w:val="index 1"/>
    <w:basedOn w:val="Normal"/>
    <w:semiHidden/>
    <w:rsid w:val="001B1845"/>
    <w:pPr>
      <w:keepLines/>
      <w:spacing w:after="0"/>
    </w:pPr>
  </w:style>
  <w:style w:type="paragraph" w:styleId="DocumentMap">
    <w:name w:val="Document Map"/>
    <w:basedOn w:val="Normal"/>
    <w:semiHidden/>
    <w:rsid w:val="001B1845"/>
    <w:pPr>
      <w:shd w:val="clear" w:color="auto" w:fill="000080"/>
    </w:pPr>
    <w:rPr>
      <w:rFonts w:ascii="Tahoma" w:hAnsi="Tahoma" w:cs="Tahoma"/>
    </w:rPr>
  </w:style>
  <w:style w:type="paragraph" w:styleId="ListNumber2">
    <w:name w:val="List Number 2"/>
    <w:basedOn w:val="ListNumber"/>
    <w:rsid w:val="001B1845"/>
    <w:pPr>
      <w:ind w:left="851"/>
    </w:pPr>
  </w:style>
  <w:style w:type="paragraph" w:styleId="ListNumber">
    <w:name w:val="List Number"/>
    <w:basedOn w:val="List"/>
    <w:rsid w:val="001B1845"/>
  </w:style>
  <w:style w:type="paragraph" w:styleId="List">
    <w:name w:val="List"/>
    <w:basedOn w:val="Normal"/>
    <w:rsid w:val="001B1845"/>
    <w:pPr>
      <w:ind w:left="568" w:hanging="284"/>
    </w:pPr>
  </w:style>
  <w:style w:type="paragraph" w:styleId="Header">
    <w:name w:val="header"/>
    <w:rsid w:val="001B184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1845"/>
    <w:rPr>
      <w:b/>
      <w:bCs/>
      <w:position w:val="6"/>
      <w:sz w:val="16"/>
      <w:szCs w:val="16"/>
    </w:rPr>
  </w:style>
  <w:style w:type="paragraph" w:styleId="FootnoteText">
    <w:name w:val="footnote text"/>
    <w:basedOn w:val="Normal"/>
    <w:semiHidden/>
    <w:rsid w:val="001B1845"/>
    <w:pPr>
      <w:keepLines/>
      <w:spacing w:after="0"/>
      <w:ind w:left="454" w:hanging="454"/>
    </w:pPr>
    <w:rPr>
      <w:sz w:val="16"/>
      <w:szCs w:val="16"/>
    </w:rPr>
  </w:style>
  <w:style w:type="paragraph" w:customStyle="1" w:styleId="3GPPHeader">
    <w:name w:val="3GPP_Header"/>
    <w:basedOn w:val="Normal"/>
    <w:rsid w:val="001B1845"/>
    <w:pPr>
      <w:tabs>
        <w:tab w:val="left" w:pos="1701"/>
        <w:tab w:val="right" w:pos="9639"/>
      </w:tabs>
      <w:spacing w:after="240"/>
    </w:pPr>
    <w:rPr>
      <w:b/>
      <w:sz w:val="24"/>
    </w:rPr>
  </w:style>
  <w:style w:type="paragraph" w:styleId="TOC9">
    <w:name w:val="toc 9"/>
    <w:basedOn w:val="TOC8"/>
    <w:semiHidden/>
    <w:rsid w:val="001B1845"/>
    <w:pPr>
      <w:ind w:left="1418" w:hanging="1418"/>
    </w:pPr>
  </w:style>
  <w:style w:type="paragraph" w:styleId="TOC6">
    <w:name w:val="toc 6"/>
    <w:basedOn w:val="TOC5"/>
    <w:next w:val="Normal"/>
    <w:semiHidden/>
    <w:rsid w:val="001B1845"/>
    <w:pPr>
      <w:ind w:left="1985" w:hanging="1985"/>
    </w:pPr>
  </w:style>
  <w:style w:type="paragraph" w:styleId="TOC7">
    <w:name w:val="toc 7"/>
    <w:basedOn w:val="TOC6"/>
    <w:next w:val="Normal"/>
    <w:semiHidden/>
    <w:rsid w:val="001B1845"/>
    <w:pPr>
      <w:ind w:left="2268" w:hanging="2268"/>
    </w:pPr>
  </w:style>
  <w:style w:type="paragraph" w:styleId="ListBullet2">
    <w:name w:val="List Bullet 2"/>
    <w:basedOn w:val="ListBullet"/>
    <w:rsid w:val="001B1845"/>
    <w:pPr>
      <w:numPr>
        <w:numId w:val="6"/>
      </w:numPr>
    </w:pPr>
  </w:style>
  <w:style w:type="paragraph" w:styleId="ListBullet">
    <w:name w:val="List Bullet"/>
    <w:basedOn w:val="BodyText"/>
    <w:rsid w:val="001B1845"/>
    <w:pPr>
      <w:numPr>
        <w:numId w:val="5"/>
      </w:numPr>
    </w:pPr>
  </w:style>
  <w:style w:type="paragraph" w:styleId="ListBullet3">
    <w:name w:val="List Bullet 3"/>
    <w:basedOn w:val="ListBullet2"/>
    <w:rsid w:val="001B1845"/>
    <w:pPr>
      <w:numPr>
        <w:numId w:val="7"/>
      </w:numPr>
    </w:pPr>
  </w:style>
  <w:style w:type="paragraph" w:customStyle="1" w:styleId="EQ">
    <w:name w:val="EQ"/>
    <w:basedOn w:val="Normal"/>
    <w:next w:val="Normal"/>
    <w:rsid w:val="001B1845"/>
    <w:pPr>
      <w:keepLines/>
      <w:tabs>
        <w:tab w:val="center" w:pos="4536"/>
        <w:tab w:val="right" w:pos="9072"/>
      </w:tabs>
      <w:spacing w:after="180"/>
      <w:jc w:val="left"/>
    </w:pPr>
    <w:rPr>
      <w:noProof/>
      <w:lang w:eastAsia="en-US"/>
    </w:rPr>
  </w:style>
  <w:style w:type="paragraph" w:styleId="List2">
    <w:name w:val="List 2"/>
    <w:basedOn w:val="List"/>
    <w:rsid w:val="001B1845"/>
    <w:pPr>
      <w:ind w:left="851"/>
    </w:pPr>
  </w:style>
  <w:style w:type="paragraph" w:styleId="List3">
    <w:name w:val="List 3"/>
    <w:basedOn w:val="List2"/>
    <w:rsid w:val="001B1845"/>
    <w:pPr>
      <w:ind w:left="1135"/>
    </w:pPr>
  </w:style>
  <w:style w:type="paragraph" w:styleId="List4">
    <w:name w:val="List 4"/>
    <w:basedOn w:val="List3"/>
    <w:rsid w:val="001B1845"/>
    <w:pPr>
      <w:ind w:left="1418"/>
    </w:pPr>
  </w:style>
  <w:style w:type="paragraph" w:styleId="List5">
    <w:name w:val="List 5"/>
    <w:basedOn w:val="List4"/>
    <w:rsid w:val="001B1845"/>
    <w:pPr>
      <w:ind w:left="1702"/>
    </w:pPr>
  </w:style>
  <w:style w:type="paragraph" w:customStyle="1" w:styleId="EditorsNote">
    <w:name w:val="Editor's Note"/>
    <w:basedOn w:val="Normal"/>
    <w:rsid w:val="001B1845"/>
    <w:pPr>
      <w:keepLines/>
      <w:spacing w:after="180"/>
      <w:ind w:left="1135" w:hanging="851"/>
      <w:jc w:val="left"/>
    </w:pPr>
    <w:rPr>
      <w:color w:val="FF0000"/>
      <w:lang w:eastAsia="en-US"/>
    </w:rPr>
  </w:style>
  <w:style w:type="paragraph" w:styleId="ListBullet4">
    <w:name w:val="List Bullet 4"/>
    <w:basedOn w:val="ListBullet3"/>
    <w:rsid w:val="001B1845"/>
    <w:pPr>
      <w:numPr>
        <w:numId w:val="8"/>
      </w:numPr>
    </w:pPr>
  </w:style>
  <w:style w:type="paragraph" w:styleId="ListBullet5">
    <w:name w:val="List Bullet 5"/>
    <w:basedOn w:val="ListBullet4"/>
    <w:rsid w:val="001B1845"/>
    <w:pPr>
      <w:numPr>
        <w:numId w:val="4"/>
      </w:numPr>
    </w:pPr>
  </w:style>
  <w:style w:type="paragraph" w:styleId="Footer">
    <w:name w:val="footer"/>
    <w:basedOn w:val="Header"/>
    <w:semiHidden/>
    <w:rsid w:val="001B1845"/>
    <w:pPr>
      <w:jc w:val="center"/>
    </w:pPr>
    <w:rPr>
      <w:i/>
      <w:iCs/>
    </w:rPr>
  </w:style>
  <w:style w:type="paragraph" w:customStyle="1" w:styleId="Reference">
    <w:name w:val="Reference"/>
    <w:basedOn w:val="Normal"/>
    <w:rsid w:val="001B1845"/>
    <w:pPr>
      <w:numPr>
        <w:numId w:val="2"/>
      </w:numPr>
    </w:pPr>
  </w:style>
  <w:style w:type="paragraph" w:styleId="BalloonText">
    <w:name w:val="Balloon Text"/>
    <w:basedOn w:val="Normal"/>
    <w:semiHidden/>
    <w:rsid w:val="001B1845"/>
    <w:rPr>
      <w:rFonts w:ascii="Tahoma" w:hAnsi="Tahoma" w:cs="Tahoma"/>
      <w:sz w:val="16"/>
      <w:szCs w:val="16"/>
    </w:rPr>
  </w:style>
  <w:style w:type="character" w:styleId="PageNumber">
    <w:name w:val="page number"/>
    <w:basedOn w:val="DefaultParagraphFont"/>
    <w:semiHidden/>
    <w:rsid w:val="001B1845"/>
  </w:style>
  <w:style w:type="paragraph" w:styleId="BodyText">
    <w:name w:val="Body Text"/>
    <w:basedOn w:val="Normal"/>
    <w:link w:val="BodyTextChar"/>
    <w:rsid w:val="001B1845"/>
  </w:style>
  <w:style w:type="character" w:styleId="Hyperlink">
    <w:name w:val="Hyperlink"/>
    <w:uiPriority w:val="99"/>
    <w:rsid w:val="001B1845"/>
    <w:rPr>
      <w:color w:val="0000FF"/>
      <w:u w:val="single"/>
      <w:lang w:val="en-GB"/>
    </w:rPr>
  </w:style>
  <w:style w:type="character" w:styleId="FollowedHyperlink">
    <w:name w:val="FollowedHyperlink"/>
    <w:semiHidden/>
    <w:rsid w:val="001B1845"/>
    <w:rPr>
      <w:color w:val="FF0000"/>
      <w:u w:val="single"/>
    </w:rPr>
  </w:style>
  <w:style w:type="character" w:styleId="CommentReference">
    <w:name w:val="annotation reference"/>
    <w:semiHidden/>
    <w:rsid w:val="001B1845"/>
    <w:rPr>
      <w:sz w:val="16"/>
      <w:szCs w:val="16"/>
    </w:rPr>
  </w:style>
  <w:style w:type="paragraph" w:styleId="CommentText">
    <w:name w:val="annotation text"/>
    <w:basedOn w:val="Normal"/>
    <w:link w:val="CommentTextChar"/>
    <w:semiHidden/>
    <w:rsid w:val="001B1845"/>
  </w:style>
  <w:style w:type="paragraph" w:styleId="CommentSubject">
    <w:name w:val="annotation subject"/>
    <w:basedOn w:val="CommentText"/>
    <w:next w:val="CommentText"/>
    <w:semiHidden/>
    <w:rsid w:val="001B1845"/>
    <w:rPr>
      <w:b/>
      <w:bCs/>
    </w:rPr>
  </w:style>
  <w:style w:type="character" w:customStyle="1" w:styleId="Heading1Char">
    <w:name w:val="Heading 1 Char"/>
    <w:link w:val="Heading1"/>
    <w:rsid w:val="001B1845"/>
    <w:rPr>
      <w:rFonts w:ascii="Arial" w:hAnsi="Arial" w:cs="Arial"/>
      <w:sz w:val="36"/>
      <w:szCs w:val="36"/>
      <w:lang w:val="en-GB" w:eastAsia="zh-CN"/>
    </w:rPr>
  </w:style>
  <w:style w:type="paragraph" w:customStyle="1" w:styleId="B1">
    <w:name w:val="B1"/>
    <w:basedOn w:val="List"/>
    <w:rsid w:val="001B1845"/>
    <w:pPr>
      <w:spacing w:after="180"/>
      <w:jc w:val="left"/>
    </w:pPr>
    <w:rPr>
      <w:lang w:eastAsia="en-US"/>
    </w:rPr>
  </w:style>
  <w:style w:type="paragraph" w:customStyle="1" w:styleId="B2">
    <w:name w:val="B2"/>
    <w:basedOn w:val="List2"/>
    <w:rsid w:val="001B1845"/>
    <w:pPr>
      <w:spacing w:after="180"/>
      <w:jc w:val="left"/>
    </w:pPr>
    <w:rPr>
      <w:lang w:eastAsia="en-US"/>
    </w:rPr>
  </w:style>
  <w:style w:type="paragraph" w:customStyle="1" w:styleId="B3">
    <w:name w:val="B3"/>
    <w:basedOn w:val="List3"/>
    <w:rsid w:val="001B1845"/>
    <w:pPr>
      <w:spacing w:after="180"/>
      <w:jc w:val="left"/>
    </w:pPr>
    <w:rPr>
      <w:lang w:eastAsia="en-US"/>
    </w:rPr>
  </w:style>
  <w:style w:type="paragraph" w:customStyle="1" w:styleId="B4">
    <w:name w:val="B4"/>
    <w:basedOn w:val="List4"/>
    <w:rsid w:val="001B1845"/>
    <w:pPr>
      <w:spacing w:after="180"/>
      <w:jc w:val="left"/>
    </w:pPr>
    <w:rPr>
      <w:lang w:eastAsia="en-US"/>
    </w:rPr>
  </w:style>
  <w:style w:type="paragraph" w:customStyle="1" w:styleId="Proposal">
    <w:name w:val="Proposal"/>
    <w:basedOn w:val="Normal"/>
    <w:rsid w:val="001B1845"/>
    <w:pPr>
      <w:numPr>
        <w:numId w:val="3"/>
      </w:numPr>
      <w:tabs>
        <w:tab w:val="clear" w:pos="1304"/>
        <w:tab w:val="left" w:pos="1701"/>
      </w:tabs>
      <w:ind w:left="1701" w:hanging="1701"/>
    </w:pPr>
    <w:rPr>
      <w:b/>
      <w:bCs/>
    </w:rPr>
  </w:style>
  <w:style w:type="character" w:customStyle="1" w:styleId="BodyTextChar">
    <w:name w:val="Body Text Char"/>
    <w:link w:val="BodyText"/>
    <w:rsid w:val="001B1845"/>
    <w:rPr>
      <w:rFonts w:ascii="Arial" w:hAnsi="Arial"/>
      <w:lang w:val="en-GB" w:eastAsia="zh-CN"/>
    </w:rPr>
  </w:style>
  <w:style w:type="paragraph" w:customStyle="1" w:styleId="B5">
    <w:name w:val="B5"/>
    <w:basedOn w:val="List5"/>
    <w:rsid w:val="001B1845"/>
    <w:pPr>
      <w:spacing w:after="180"/>
      <w:jc w:val="left"/>
    </w:pPr>
    <w:rPr>
      <w:lang w:eastAsia="en-US"/>
    </w:rPr>
  </w:style>
  <w:style w:type="paragraph" w:customStyle="1" w:styleId="EX">
    <w:name w:val="EX"/>
    <w:basedOn w:val="Normal"/>
    <w:rsid w:val="001B1845"/>
    <w:pPr>
      <w:keepLines/>
      <w:spacing w:after="180"/>
      <w:ind w:left="1702" w:hanging="1418"/>
      <w:jc w:val="left"/>
    </w:pPr>
    <w:rPr>
      <w:lang w:eastAsia="en-US"/>
    </w:rPr>
  </w:style>
  <w:style w:type="paragraph" w:customStyle="1" w:styleId="EW">
    <w:name w:val="EW"/>
    <w:basedOn w:val="EX"/>
    <w:rsid w:val="001B1845"/>
    <w:pPr>
      <w:spacing w:after="0"/>
    </w:pPr>
  </w:style>
  <w:style w:type="paragraph" w:customStyle="1" w:styleId="TAL">
    <w:name w:val="TAL"/>
    <w:basedOn w:val="Normal"/>
    <w:rsid w:val="001B1845"/>
    <w:pPr>
      <w:keepNext/>
      <w:keepLines/>
      <w:spacing w:after="0"/>
      <w:jc w:val="left"/>
    </w:pPr>
    <w:rPr>
      <w:sz w:val="18"/>
      <w:lang w:eastAsia="en-US"/>
    </w:rPr>
  </w:style>
  <w:style w:type="paragraph" w:customStyle="1" w:styleId="TAC">
    <w:name w:val="TAC"/>
    <w:basedOn w:val="TAL"/>
    <w:rsid w:val="001B1845"/>
    <w:pPr>
      <w:jc w:val="center"/>
    </w:pPr>
  </w:style>
  <w:style w:type="paragraph" w:customStyle="1" w:styleId="TAH">
    <w:name w:val="TAH"/>
    <w:basedOn w:val="TAC"/>
    <w:rsid w:val="001B1845"/>
    <w:rPr>
      <w:b/>
    </w:rPr>
  </w:style>
  <w:style w:type="paragraph" w:customStyle="1" w:styleId="TAN">
    <w:name w:val="TAN"/>
    <w:basedOn w:val="TAL"/>
    <w:rsid w:val="001B1845"/>
    <w:pPr>
      <w:ind w:left="851" w:hanging="851"/>
    </w:pPr>
  </w:style>
  <w:style w:type="paragraph" w:customStyle="1" w:styleId="TAR">
    <w:name w:val="TAR"/>
    <w:basedOn w:val="TAL"/>
    <w:rsid w:val="001B1845"/>
    <w:pPr>
      <w:jc w:val="right"/>
    </w:pPr>
  </w:style>
  <w:style w:type="paragraph" w:customStyle="1" w:styleId="TH">
    <w:name w:val="TH"/>
    <w:basedOn w:val="Normal"/>
    <w:rsid w:val="001B1845"/>
    <w:pPr>
      <w:keepNext/>
      <w:keepLines/>
      <w:spacing w:before="60" w:after="180"/>
      <w:jc w:val="center"/>
    </w:pPr>
    <w:rPr>
      <w:b/>
      <w:lang w:eastAsia="en-US"/>
    </w:rPr>
  </w:style>
  <w:style w:type="paragraph" w:customStyle="1" w:styleId="TF">
    <w:name w:val="TF"/>
    <w:basedOn w:val="TH"/>
    <w:rsid w:val="001B1845"/>
    <w:pPr>
      <w:keepNext w:val="0"/>
      <w:spacing w:before="0" w:after="240"/>
    </w:pPr>
  </w:style>
  <w:style w:type="paragraph" w:customStyle="1" w:styleId="TT">
    <w:name w:val="TT"/>
    <w:basedOn w:val="Heading1"/>
    <w:next w:val="Normal"/>
    <w:rsid w:val="001B1845"/>
    <w:pPr>
      <w:numPr>
        <w:numId w:val="0"/>
      </w:numPr>
      <w:ind w:left="1134" w:hanging="1134"/>
      <w:outlineLvl w:val="9"/>
    </w:pPr>
    <w:rPr>
      <w:rFonts w:cs="Times New Roman"/>
      <w:szCs w:val="20"/>
      <w:lang w:eastAsia="en-US"/>
    </w:rPr>
  </w:style>
  <w:style w:type="paragraph" w:customStyle="1" w:styleId="ZA">
    <w:name w:val="ZA"/>
    <w:rsid w:val="001B18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18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18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18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1845"/>
  </w:style>
  <w:style w:type="paragraph" w:customStyle="1" w:styleId="ZH">
    <w:name w:val="ZH"/>
    <w:rsid w:val="001B18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18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1845"/>
    <w:pPr>
      <w:framePr w:hRule="auto" w:wrap="notBeside" w:y="852"/>
    </w:pPr>
    <w:rPr>
      <w:i w:val="0"/>
      <w:sz w:val="40"/>
    </w:rPr>
  </w:style>
  <w:style w:type="paragraph" w:customStyle="1" w:styleId="ZU">
    <w:name w:val="ZU"/>
    <w:rsid w:val="001B18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1845"/>
    <w:pPr>
      <w:framePr w:wrap="notBeside" w:y="16161"/>
    </w:pPr>
  </w:style>
  <w:style w:type="paragraph" w:customStyle="1" w:styleId="FP">
    <w:name w:val="FP"/>
    <w:basedOn w:val="Normal"/>
    <w:rsid w:val="001B1845"/>
    <w:pPr>
      <w:spacing w:after="0"/>
      <w:jc w:val="left"/>
    </w:pPr>
    <w:rPr>
      <w:lang w:eastAsia="en-US"/>
    </w:rPr>
  </w:style>
  <w:style w:type="paragraph" w:customStyle="1" w:styleId="Observation">
    <w:name w:val="Observation"/>
    <w:basedOn w:val="Proposal"/>
    <w:qFormat/>
    <w:rsid w:val="001B1845"/>
    <w:pPr>
      <w:numPr>
        <w:numId w:val="13"/>
      </w:numPr>
      <w:ind w:left="1701" w:hanging="1701"/>
    </w:pPr>
  </w:style>
  <w:style w:type="paragraph" w:styleId="TableofFigures">
    <w:name w:val="table of figures"/>
    <w:basedOn w:val="Normal"/>
    <w:next w:val="Normal"/>
    <w:uiPriority w:val="99"/>
    <w:rsid w:val="001B1845"/>
    <w:pPr>
      <w:ind w:left="1418" w:hanging="1418"/>
      <w:jc w:val="left"/>
    </w:pPr>
    <w:rPr>
      <w:b/>
    </w:rPr>
  </w:style>
  <w:style w:type="paragraph" w:customStyle="1" w:styleId="Doc-text2">
    <w:name w:val="Doc-text2"/>
    <w:basedOn w:val="Normal"/>
    <w:link w:val="Doc-text2Char"/>
    <w:qFormat/>
    <w:rsid w:val="001B18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B1845"/>
    <w:rPr>
      <w:rFonts w:ascii="Arial" w:eastAsia="MS Mincho" w:hAnsi="Arial"/>
      <w:szCs w:val="24"/>
      <w:lang w:val="en-GB" w:eastAsia="en-GB"/>
    </w:rPr>
  </w:style>
  <w:style w:type="character" w:customStyle="1" w:styleId="Heading2Char">
    <w:name w:val="Heading 2 Char"/>
    <w:basedOn w:val="DefaultParagraphFont"/>
    <w:link w:val="Heading2"/>
    <w:rsid w:val="00BE1B0A"/>
    <w:rPr>
      <w:rFonts w:ascii="Arial" w:hAnsi="Arial" w:cs="Arial"/>
      <w:sz w:val="32"/>
      <w:szCs w:val="32"/>
      <w:lang w:val="en-GB" w:eastAsia="zh-CN"/>
    </w:rPr>
  </w:style>
  <w:style w:type="table" w:styleId="TableGrid">
    <w:name w:val="Table Grid"/>
    <w:basedOn w:val="TableNormal"/>
    <w:rsid w:val="00BE1B0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F67D6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23881">
      <w:bodyDiv w:val="1"/>
      <w:marLeft w:val="0"/>
      <w:marRight w:val="0"/>
      <w:marTop w:val="0"/>
      <w:marBottom w:val="0"/>
      <w:divBdr>
        <w:top w:val="none" w:sz="0" w:space="0" w:color="auto"/>
        <w:left w:val="none" w:sz="0" w:space="0" w:color="auto"/>
        <w:bottom w:val="none" w:sz="0" w:space="0" w:color="auto"/>
        <w:right w:val="none" w:sz="0" w:space="0" w:color="auto"/>
      </w:divBdr>
    </w:div>
    <w:div w:id="391662300">
      <w:bodyDiv w:val="1"/>
      <w:marLeft w:val="0"/>
      <w:marRight w:val="0"/>
      <w:marTop w:val="0"/>
      <w:marBottom w:val="0"/>
      <w:divBdr>
        <w:top w:val="none" w:sz="0" w:space="0" w:color="auto"/>
        <w:left w:val="none" w:sz="0" w:space="0" w:color="auto"/>
        <w:bottom w:val="none" w:sz="0" w:space="0" w:color="auto"/>
        <w:right w:val="none" w:sz="0" w:space="0" w:color="auto"/>
      </w:divBdr>
    </w:div>
    <w:div w:id="64828841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5NUHHDQN7SK2-1-176698</_dlc_DocId>
    <_dlc_DocIdUrl xmlns="08b2df90-05d3-4030-90d4-c9feeb4a1cd9">
      <Url>https://ericoll.internal.ericsson.com/sites/star/_layouts/DocIdRedir.aspx?ID=5NUHHDQN7SK2-1-176698</Url>
      <Description>5NUHHDQN7SK2-1-176698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74C49-86F2-4436-9327-DEB6E98A7B84}"/>
</file>

<file path=customXml/itemProps2.xml><?xml version="1.0" encoding="utf-8"?>
<ds:datastoreItem xmlns:ds="http://schemas.openxmlformats.org/officeDocument/2006/customXml" ds:itemID="{29DAA713-CBCA-47FE-9B6A-2FB7D85960DB}"/>
</file>

<file path=customXml/itemProps3.xml><?xml version="1.0" encoding="utf-8"?>
<ds:datastoreItem xmlns:ds="http://schemas.openxmlformats.org/officeDocument/2006/customXml" ds:itemID="{69754681-8CA3-4B95-84F4-704780DC2B37}"/>
</file>

<file path=customXml/itemProps4.xml><?xml version="1.0" encoding="utf-8"?>
<ds:datastoreItem xmlns:ds="http://schemas.openxmlformats.org/officeDocument/2006/customXml" ds:itemID="{99833128-7762-40C1-A3AB-F4C83F5FC8B2}"/>
</file>

<file path=customXml/itemProps5.xml><?xml version="1.0" encoding="utf-8"?>
<ds:datastoreItem xmlns:ds="http://schemas.openxmlformats.org/officeDocument/2006/customXml" ds:itemID="{CBED7400-00D3-4539-B2F4-C80A77EC775B}"/>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B26634F2-F3D8-4278-B09E-779B85759463}"/>
</file>

<file path=docProps/app.xml><?xml version="1.0" encoding="utf-8"?>
<Properties xmlns="http://schemas.openxmlformats.org/officeDocument/2006/extended-properties" xmlns:vt="http://schemas.openxmlformats.org/officeDocument/2006/docPropsVTypes">
  <Template>R2-17xxxxx - Contribution Template Qingdao.dotx</Template>
  <TotalTime>0</TotalTime>
  <Pages>4</Pages>
  <Words>1403</Words>
  <Characters>6673</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2017-06-02T07:09:00Z</dcterms:created>
  <dcterms:modified xsi:type="dcterms:W3CDTF">2017-06-16T16:12:00Z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a4c7973c-4740-432b-bfba-1afffe20ad81</vt:lpwstr>
  </property>
</Properties>
</file>